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162" w:rsidRDefault="004B1162" w:rsidP="004B1162">
      <w:pPr>
        <w:ind w:firstLine="420"/>
      </w:pPr>
    </w:p>
    <w:p w:rsidR="004B1162" w:rsidRDefault="004B1162" w:rsidP="004B1162">
      <w:pPr>
        <w:ind w:firstLine="1040"/>
        <w:jc w:val="center"/>
        <w:rPr>
          <w:rFonts w:ascii="方正小标宋简体" w:eastAsia="方正小标宋简体"/>
          <w:sz w:val="52"/>
          <w:szCs w:val="52"/>
        </w:rPr>
      </w:pPr>
    </w:p>
    <w:p w:rsidR="004B1162" w:rsidRDefault="004B1162" w:rsidP="004B1162">
      <w:pPr>
        <w:ind w:firstLine="1040"/>
        <w:jc w:val="center"/>
        <w:rPr>
          <w:rFonts w:ascii="方正小标宋简体" w:eastAsia="方正小标宋简体"/>
          <w:sz w:val="52"/>
          <w:szCs w:val="52"/>
        </w:rPr>
      </w:pPr>
    </w:p>
    <w:p w:rsidR="004B1162" w:rsidRDefault="004B1162" w:rsidP="004B1162">
      <w:pPr>
        <w:ind w:firstLine="1040"/>
        <w:jc w:val="center"/>
        <w:rPr>
          <w:rFonts w:ascii="方正小标宋简体" w:eastAsia="方正小标宋简体"/>
          <w:sz w:val="52"/>
          <w:szCs w:val="52"/>
        </w:rPr>
      </w:pPr>
    </w:p>
    <w:p w:rsidR="004B1162" w:rsidRDefault="004B1162" w:rsidP="004B1162">
      <w:pPr>
        <w:ind w:firstLineChars="0" w:firstLine="0"/>
        <w:jc w:val="center"/>
        <w:rPr>
          <w:rFonts w:ascii="方正小标宋简体" w:eastAsia="方正小标宋简体"/>
          <w:sz w:val="52"/>
          <w:szCs w:val="52"/>
        </w:rPr>
      </w:pPr>
      <w:r w:rsidRPr="00C52FC3">
        <w:rPr>
          <w:rFonts w:ascii="方正小标宋简体" w:eastAsia="方正小标宋简体" w:hint="eastAsia"/>
          <w:sz w:val="52"/>
          <w:szCs w:val="52"/>
        </w:rPr>
        <w:t>枣庄市</w:t>
      </w:r>
      <w:r>
        <w:rPr>
          <w:rFonts w:ascii="方正小标宋简体" w:eastAsia="方正小标宋简体" w:hint="eastAsia"/>
          <w:sz w:val="52"/>
          <w:szCs w:val="52"/>
        </w:rPr>
        <w:t>医药和医疗器械</w:t>
      </w:r>
      <w:r w:rsidRPr="00C52FC3">
        <w:rPr>
          <w:rFonts w:ascii="方正小标宋简体" w:eastAsia="方正小标宋简体" w:hint="eastAsia"/>
          <w:sz w:val="52"/>
          <w:szCs w:val="52"/>
        </w:rPr>
        <w:t>产业转型</w:t>
      </w:r>
    </w:p>
    <w:p w:rsidR="007D47A9" w:rsidRPr="007D47A9" w:rsidRDefault="007D47A9" w:rsidP="004B1162">
      <w:pPr>
        <w:ind w:firstLineChars="0" w:firstLine="0"/>
        <w:jc w:val="center"/>
        <w:rPr>
          <w:rFonts w:ascii="方正小标宋简体" w:eastAsia="方正小标宋简体"/>
        </w:rPr>
      </w:pPr>
    </w:p>
    <w:p w:rsidR="004B1162" w:rsidRPr="004B1162" w:rsidRDefault="004B1162" w:rsidP="004B1162">
      <w:pPr>
        <w:ind w:firstLineChars="0" w:firstLine="0"/>
        <w:jc w:val="center"/>
        <w:rPr>
          <w:rFonts w:ascii="方正小标宋简体" w:eastAsia="方正小标宋简体"/>
          <w:sz w:val="52"/>
          <w:szCs w:val="52"/>
        </w:rPr>
      </w:pPr>
      <w:r w:rsidRPr="00C52FC3">
        <w:rPr>
          <w:rFonts w:ascii="方正小标宋简体" w:eastAsia="方正小标宋简体" w:hint="eastAsia"/>
          <w:sz w:val="52"/>
          <w:szCs w:val="52"/>
        </w:rPr>
        <w:t>升级规划</w:t>
      </w:r>
      <w:r w:rsidRPr="00C52FC3">
        <w:rPr>
          <w:rFonts w:ascii="方正小标宋简体" w:eastAsia="方正小标宋简体" w:hint="eastAsia"/>
          <w:sz w:val="48"/>
          <w:szCs w:val="48"/>
        </w:rPr>
        <w:t>（2017—2021年）</w:t>
      </w:r>
    </w:p>
    <w:p w:rsidR="004B1162" w:rsidRDefault="004B1162" w:rsidP="004B1162">
      <w:pPr>
        <w:ind w:firstLine="640"/>
        <w:rPr>
          <w:rFonts w:ascii="仿宋_GB2312" w:eastAsia="仿宋_GB2312"/>
          <w:sz w:val="32"/>
          <w:szCs w:val="32"/>
        </w:rPr>
      </w:pPr>
    </w:p>
    <w:p w:rsidR="004B1162" w:rsidRPr="007D47A9" w:rsidRDefault="004B1162" w:rsidP="004B1162">
      <w:pPr>
        <w:ind w:firstLine="640"/>
        <w:rPr>
          <w:rFonts w:ascii="仿宋_GB2312" w:eastAsia="仿宋_GB2312"/>
          <w:sz w:val="32"/>
          <w:szCs w:val="32"/>
        </w:rPr>
      </w:pPr>
    </w:p>
    <w:p w:rsidR="004B1162" w:rsidRDefault="004B1162" w:rsidP="004B1162">
      <w:pPr>
        <w:ind w:firstLine="640"/>
        <w:rPr>
          <w:rFonts w:ascii="仿宋_GB2312" w:eastAsia="仿宋_GB2312"/>
          <w:sz w:val="32"/>
          <w:szCs w:val="32"/>
        </w:rPr>
      </w:pPr>
    </w:p>
    <w:p w:rsidR="004B1162" w:rsidRDefault="004B1162" w:rsidP="004B1162">
      <w:pPr>
        <w:ind w:firstLine="640"/>
        <w:rPr>
          <w:rFonts w:ascii="仿宋_GB2312" w:eastAsia="仿宋_GB2312"/>
          <w:sz w:val="32"/>
          <w:szCs w:val="32"/>
        </w:rPr>
      </w:pPr>
    </w:p>
    <w:p w:rsidR="004B1162" w:rsidRDefault="004B1162" w:rsidP="004B1162">
      <w:pPr>
        <w:ind w:firstLine="640"/>
        <w:rPr>
          <w:rFonts w:ascii="仿宋_GB2312" w:eastAsia="仿宋_GB2312"/>
          <w:sz w:val="32"/>
          <w:szCs w:val="32"/>
        </w:rPr>
      </w:pPr>
    </w:p>
    <w:p w:rsidR="004B1162" w:rsidRDefault="004B1162" w:rsidP="004B1162">
      <w:pPr>
        <w:ind w:firstLine="640"/>
        <w:rPr>
          <w:rFonts w:ascii="仿宋_GB2312" w:eastAsia="仿宋_GB2312"/>
          <w:sz w:val="32"/>
          <w:szCs w:val="32"/>
        </w:rPr>
      </w:pPr>
    </w:p>
    <w:p w:rsidR="004B1162" w:rsidRDefault="004B1162" w:rsidP="004B1162">
      <w:pPr>
        <w:ind w:firstLine="640"/>
        <w:rPr>
          <w:rFonts w:ascii="仿宋_GB2312" w:eastAsia="仿宋_GB2312"/>
          <w:sz w:val="32"/>
          <w:szCs w:val="32"/>
        </w:rPr>
      </w:pPr>
    </w:p>
    <w:p w:rsidR="004B1162" w:rsidRDefault="004B1162" w:rsidP="004B1162">
      <w:pPr>
        <w:ind w:firstLine="640"/>
        <w:rPr>
          <w:rFonts w:ascii="仿宋_GB2312" w:eastAsia="仿宋_GB2312"/>
          <w:sz w:val="32"/>
          <w:szCs w:val="32"/>
        </w:rPr>
      </w:pPr>
    </w:p>
    <w:p w:rsidR="004B1162" w:rsidRDefault="004B1162" w:rsidP="004B1162">
      <w:pPr>
        <w:ind w:firstLine="640"/>
        <w:rPr>
          <w:rFonts w:ascii="仿宋_GB2312" w:eastAsia="仿宋_GB2312"/>
          <w:sz w:val="32"/>
          <w:szCs w:val="32"/>
        </w:rPr>
      </w:pPr>
    </w:p>
    <w:p w:rsidR="004B1162" w:rsidRDefault="004B1162" w:rsidP="004B1162">
      <w:pPr>
        <w:ind w:firstLine="640"/>
        <w:rPr>
          <w:rFonts w:ascii="仿宋_GB2312" w:eastAsia="仿宋_GB2312"/>
          <w:sz w:val="32"/>
          <w:szCs w:val="32"/>
        </w:rPr>
      </w:pPr>
    </w:p>
    <w:p w:rsidR="004B1162" w:rsidRDefault="004B1162" w:rsidP="004B1162">
      <w:pPr>
        <w:ind w:firstLine="640"/>
        <w:rPr>
          <w:rFonts w:ascii="仿宋_GB2312" w:eastAsia="仿宋_GB2312"/>
          <w:sz w:val="32"/>
          <w:szCs w:val="32"/>
        </w:rPr>
      </w:pPr>
    </w:p>
    <w:p w:rsidR="004B1162" w:rsidRDefault="004B1162" w:rsidP="004B1162">
      <w:pPr>
        <w:ind w:firstLine="640"/>
        <w:rPr>
          <w:rFonts w:ascii="仿宋_GB2312" w:eastAsia="仿宋_GB2312"/>
          <w:sz w:val="32"/>
          <w:szCs w:val="32"/>
        </w:rPr>
      </w:pPr>
    </w:p>
    <w:p w:rsidR="004B1162" w:rsidRDefault="004B1162" w:rsidP="004B1162">
      <w:pPr>
        <w:ind w:firstLine="640"/>
        <w:rPr>
          <w:rFonts w:ascii="仿宋_GB2312" w:eastAsia="仿宋_GB2312"/>
          <w:sz w:val="32"/>
          <w:szCs w:val="32"/>
        </w:rPr>
      </w:pPr>
    </w:p>
    <w:p w:rsidR="004B1162" w:rsidRPr="00D042D5" w:rsidRDefault="004B1162" w:rsidP="004B1162">
      <w:pPr>
        <w:pStyle w:val="TOC"/>
        <w:ind w:firstLine="420"/>
        <w:jc w:val="center"/>
        <w:rPr>
          <w:color w:val="000000"/>
          <w:sz w:val="36"/>
          <w:szCs w:val="36"/>
        </w:rPr>
      </w:pPr>
      <w:r w:rsidRPr="00D042D5">
        <w:rPr>
          <w:color w:val="000000"/>
          <w:sz w:val="36"/>
          <w:szCs w:val="36"/>
          <w:lang w:val="zh-CN"/>
        </w:rPr>
        <w:lastRenderedPageBreak/>
        <w:t>目</w:t>
      </w:r>
      <w:r w:rsidRPr="00D042D5">
        <w:rPr>
          <w:rFonts w:hint="eastAsia"/>
          <w:color w:val="000000"/>
          <w:sz w:val="36"/>
          <w:szCs w:val="36"/>
          <w:lang w:val="zh-CN"/>
        </w:rPr>
        <w:t xml:space="preserve">     </w:t>
      </w:r>
      <w:r w:rsidRPr="00D042D5">
        <w:rPr>
          <w:color w:val="000000"/>
          <w:sz w:val="36"/>
          <w:szCs w:val="36"/>
          <w:lang w:val="zh-CN"/>
        </w:rPr>
        <w:t>录</w:t>
      </w:r>
    </w:p>
    <w:p w:rsidR="004B1162" w:rsidRPr="004B1162" w:rsidRDefault="004B1162" w:rsidP="000D30C8">
      <w:pPr>
        <w:pStyle w:val="10"/>
        <w:spacing w:line="600" w:lineRule="exact"/>
        <w:rPr>
          <w:rFonts w:ascii="仿宋_GB2312" w:eastAsia="仿宋_GB2312"/>
          <w:noProof/>
          <w:sz w:val="32"/>
          <w:szCs w:val="32"/>
        </w:rPr>
      </w:pPr>
      <w:r w:rsidRPr="004B1162">
        <w:rPr>
          <w:rFonts w:ascii="仿宋_GB2312" w:eastAsia="仿宋_GB2312" w:hint="eastAsia"/>
          <w:sz w:val="32"/>
          <w:szCs w:val="32"/>
        </w:rPr>
        <w:fldChar w:fldCharType="begin"/>
      </w:r>
      <w:r w:rsidRPr="004B1162">
        <w:rPr>
          <w:rFonts w:ascii="仿宋_GB2312" w:eastAsia="仿宋_GB2312" w:hint="eastAsia"/>
          <w:sz w:val="32"/>
          <w:szCs w:val="32"/>
        </w:rPr>
        <w:instrText xml:space="preserve"> TOC \o "1-3" \h \z \u </w:instrText>
      </w:r>
      <w:r w:rsidRPr="004B1162">
        <w:rPr>
          <w:rFonts w:ascii="仿宋_GB2312" w:eastAsia="仿宋_GB2312" w:hint="eastAsia"/>
          <w:sz w:val="32"/>
          <w:szCs w:val="32"/>
        </w:rPr>
        <w:fldChar w:fldCharType="separate"/>
      </w:r>
      <w:hyperlink w:anchor="_Toc471119916" w:history="1">
        <w:r w:rsidRPr="004B1162">
          <w:rPr>
            <w:rStyle w:val="a7"/>
            <w:rFonts w:ascii="仿宋_GB2312" w:eastAsia="仿宋_GB2312" w:hAnsi="黑体" w:hint="eastAsia"/>
            <w:noProof/>
            <w:sz w:val="32"/>
            <w:szCs w:val="32"/>
          </w:rPr>
          <w:t>一、前言</w:t>
        </w:r>
        <w:r w:rsidRPr="004B1162">
          <w:rPr>
            <w:rFonts w:ascii="仿宋_GB2312" w:eastAsia="仿宋_GB2312" w:hint="eastAsia"/>
            <w:noProof/>
            <w:webHidden/>
            <w:sz w:val="32"/>
            <w:szCs w:val="32"/>
          </w:rPr>
          <w:tab/>
        </w:r>
        <w:r w:rsidRPr="004B1162">
          <w:rPr>
            <w:rFonts w:ascii="仿宋_GB2312" w:eastAsia="仿宋_GB2312" w:hint="eastAsia"/>
            <w:noProof/>
            <w:webHidden/>
            <w:sz w:val="32"/>
            <w:szCs w:val="32"/>
          </w:rPr>
          <w:fldChar w:fldCharType="begin"/>
        </w:r>
        <w:r w:rsidRPr="004B1162">
          <w:rPr>
            <w:rFonts w:ascii="仿宋_GB2312" w:eastAsia="仿宋_GB2312" w:hint="eastAsia"/>
            <w:noProof/>
            <w:webHidden/>
            <w:sz w:val="32"/>
            <w:szCs w:val="32"/>
          </w:rPr>
          <w:instrText xml:space="preserve"> PAGEREF _Toc471119916 \h </w:instrText>
        </w:r>
        <w:r w:rsidRPr="004B1162">
          <w:rPr>
            <w:rFonts w:ascii="仿宋_GB2312" w:eastAsia="仿宋_GB2312" w:hint="eastAsia"/>
            <w:noProof/>
            <w:webHidden/>
            <w:sz w:val="32"/>
            <w:szCs w:val="32"/>
          </w:rPr>
        </w:r>
        <w:r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3</w:t>
        </w:r>
        <w:r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17" w:history="1">
        <w:r w:rsidR="004B1162" w:rsidRPr="004B1162">
          <w:rPr>
            <w:rStyle w:val="a7"/>
            <w:rFonts w:ascii="仿宋_GB2312" w:eastAsia="仿宋_GB2312" w:hAnsi="黑体" w:hint="eastAsia"/>
            <w:noProof/>
            <w:sz w:val="32"/>
            <w:szCs w:val="32"/>
          </w:rPr>
          <w:t>二、产业发展现状及问题</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_Toc471119917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4</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18" w:history="1">
        <w:r w:rsidR="004B1162" w:rsidRPr="004B1162">
          <w:rPr>
            <w:rStyle w:val="a7"/>
            <w:rFonts w:ascii="仿宋_GB2312" w:eastAsia="仿宋_GB2312" w:hAnsi="黑体" w:hint="eastAsia"/>
            <w:noProof/>
            <w:sz w:val="32"/>
            <w:szCs w:val="32"/>
          </w:rPr>
          <w:t>（一）产业发展现状</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_Toc471119918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4</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22" w:history="1">
        <w:r w:rsidR="004B1162" w:rsidRPr="004B1162">
          <w:rPr>
            <w:rStyle w:val="a7"/>
            <w:rFonts w:ascii="仿宋_GB2312" w:eastAsia="仿宋_GB2312" w:hAnsi="黑体" w:hint="eastAsia"/>
            <w:noProof/>
            <w:sz w:val="32"/>
            <w:szCs w:val="32"/>
          </w:rPr>
          <w:t>（二）存在问题</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_Toc471119922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6</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26" w:history="1">
        <w:r w:rsidR="004B1162" w:rsidRPr="004B1162">
          <w:rPr>
            <w:rStyle w:val="a7"/>
            <w:rFonts w:ascii="仿宋_GB2312" w:eastAsia="仿宋_GB2312" w:hAnsi="黑体" w:hint="eastAsia"/>
            <w:noProof/>
            <w:sz w:val="32"/>
            <w:szCs w:val="32"/>
          </w:rPr>
          <w:t>三、产业发展形势</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_Toc471119926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7</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30"/>
        <w:spacing w:line="600" w:lineRule="exact"/>
        <w:ind w:firstLineChars="0" w:firstLine="0"/>
        <w:rPr>
          <w:rFonts w:ascii="仿宋_GB2312" w:eastAsia="仿宋_GB2312"/>
          <w:noProof/>
          <w:sz w:val="32"/>
          <w:szCs w:val="32"/>
        </w:rPr>
      </w:pPr>
      <w:hyperlink w:anchor="_Toc471119927" w:history="1">
        <w:r w:rsidR="004B1162" w:rsidRPr="004B1162">
          <w:rPr>
            <w:rStyle w:val="a7"/>
            <w:rFonts w:ascii="仿宋_GB2312" w:eastAsia="仿宋_GB2312" w:hint="eastAsia"/>
            <w:noProof/>
            <w:sz w:val="32"/>
            <w:szCs w:val="32"/>
          </w:rPr>
          <w:t>（一）我国医药工业快速发展</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_Toc471119927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7</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30"/>
        <w:spacing w:line="600" w:lineRule="exact"/>
        <w:ind w:firstLineChars="0" w:firstLine="0"/>
        <w:rPr>
          <w:rFonts w:ascii="仿宋_GB2312" w:eastAsia="仿宋_GB2312"/>
          <w:noProof/>
          <w:sz w:val="32"/>
          <w:szCs w:val="32"/>
        </w:rPr>
      </w:pPr>
      <w:hyperlink w:anchor="_Toc471119928" w:history="1">
        <w:r w:rsidR="004B1162" w:rsidRPr="004B1162">
          <w:rPr>
            <w:rStyle w:val="a7"/>
            <w:rFonts w:ascii="仿宋_GB2312" w:eastAsia="仿宋_GB2312" w:hint="eastAsia"/>
            <w:noProof/>
            <w:sz w:val="32"/>
            <w:szCs w:val="32"/>
          </w:rPr>
          <w:t>（二）医药工业进入转型升级期，行业竞争整合显现</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_Toc471119928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7</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30"/>
        <w:spacing w:line="600" w:lineRule="exact"/>
        <w:ind w:firstLineChars="0" w:firstLine="0"/>
        <w:rPr>
          <w:rFonts w:ascii="仿宋_GB2312" w:eastAsia="仿宋_GB2312"/>
          <w:noProof/>
          <w:sz w:val="32"/>
          <w:szCs w:val="32"/>
        </w:rPr>
      </w:pPr>
      <w:hyperlink w:anchor="_Toc471119929" w:history="1">
        <w:r w:rsidR="004B1162" w:rsidRPr="004B1162">
          <w:rPr>
            <w:rStyle w:val="a7"/>
            <w:rFonts w:ascii="仿宋_GB2312" w:eastAsia="仿宋_GB2312" w:hint="eastAsia"/>
            <w:noProof/>
            <w:sz w:val="32"/>
            <w:szCs w:val="32"/>
          </w:rPr>
          <w:t>（三）药品治疗领域集中度高，呈现新的发展态势</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_Toc471119929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8</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30"/>
        <w:spacing w:line="600" w:lineRule="exact"/>
        <w:ind w:firstLineChars="0" w:firstLine="0"/>
        <w:rPr>
          <w:rFonts w:ascii="仿宋_GB2312" w:eastAsia="仿宋_GB2312"/>
          <w:noProof/>
          <w:sz w:val="32"/>
          <w:szCs w:val="32"/>
        </w:rPr>
      </w:pPr>
      <w:hyperlink w:anchor="_Toc471119930" w:history="1">
        <w:r w:rsidR="004B1162" w:rsidRPr="004B1162">
          <w:rPr>
            <w:rStyle w:val="a7"/>
            <w:rFonts w:ascii="仿宋_GB2312" w:eastAsia="仿宋_GB2312" w:hint="eastAsia"/>
            <w:noProof/>
            <w:sz w:val="32"/>
            <w:szCs w:val="32"/>
          </w:rPr>
          <w:t>（四）医疗器械市场前景广阔，家用和智能成为趋势</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_Toc471119930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9</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31" w:history="1">
        <w:r w:rsidR="004B1162" w:rsidRPr="004B1162">
          <w:rPr>
            <w:rStyle w:val="a7"/>
            <w:rFonts w:ascii="仿宋_GB2312" w:eastAsia="仿宋_GB2312" w:hAnsi="黑体" w:hint="eastAsia"/>
            <w:noProof/>
            <w:sz w:val="32"/>
            <w:szCs w:val="32"/>
          </w:rPr>
          <w:t>四、指导思想、基本原则和发展目标</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_Toc471119931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9</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32" w:history="1">
        <w:r w:rsidR="004B1162" w:rsidRPr="004B1162">
          <w:rPr>
            <w:rStyle w:val="a7"/>
            <w:rFonts w:ascii="仿宋_GB2312" w:eastAsia="仿宋_GB2312" w:hAnsi="黑体" w:hint="eastAsia"/>
            <w:noProof/>
            <w:sz w:val="32"/>
            <w:szCs w:val="32"/>
          </w:rPr>
          <w:t>（一）指导思想</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_Toc471119932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9</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33" w:history="1">
        <w:r w:rsidR="004B1162" w:rsidRPr="004B1162">
          <w:rPr>
            <w:rStyle w:val="a7"/>
            <w:rFonts w:ascii="仿宋_GB2312" w:eastAsia="仿宋_GB2312" w:hAnsi="黑体" w:hint="eastAsia"/>
            <w:noProof/>
            <w:sz w:val="32"/>
            <w:szCs w:val="32"/>
          </w:rPr>
          <w:t>（二）基本原则</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_Toc471119933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10</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37" w:history="1">
        <w:r w:rsidR="004B1162" w:rsidRPr="004B1162">
          <w:rPr>
            <w:rStyle w:val="a7"/>
            <w:rFonts w:ascii="仿宋_GB2312" w:eastAsia="仿宋_GB2312" w:hAnsi="黑体" w:hint="eastAsia"/>
            <w:noProof/>
            <w:sz w:val="32"/>
            <w:szCs w:val="32"/>
          </w:rPr>
          <w:t>（三）发展目标</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_Toc471119937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11</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38" w:history="1">
        <w:r w:rsidR="004B1162" w:rsidRPr="004B1162">
          <w:rPr>
            <w:rStyle w:val="a7"/>
            <w:rFonts w:ascii="仿宋_GB2312" w:eastAsia="仿宋_GB2312" w:hAnsi="黑体" w:hint="eastAsia"/>
            <w:noProof/>
            <w:sz w:val="32"/>
            <w:szCs w:val="32"/>
          </w:rPr>
          <w:t>五、主要任务、发展重点和空间布局</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_Toc471119938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12</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39" w:history="1">
        <w:r w:rsidR="004B1162" w:rsidRPr="004B1162">
          <w:rPr>
            <w:rStyle w:val="a7"/>
            <w:rFonts w:ascii="仿宋_GB2312" w:eastAsia="仿宋_GB2312" w:hAnsi="黑体" w:hint="eastAsia"/>
            <w:noProof/>
            <w:sz w:val="32"/>
            <w:szCs w:val="32"/>
          </w:rPr>
          <w:t>（一）主要任务</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_Toc471119939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12</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44" w:history="1">
        <w:r w:rsidR="004B1162" w:rsidRPr="004B1162">
          <w:rPr>
            <w:rStyle w:val="a7"/>
            <w:rFonts w:ascii="仿宋_GB2312" w:eastAsia="仿宋_GB2312" w:hAnsi="黑体" w:hint="eastAsia"/>
            <w:noProof/>
            <w:sz w:val="32"/>
            <w:szCs w:val="32"/>
          </w:rPr>
          <w:t>（二）产业发展重点</w:t>
        </w:r>
        <w:bookmarkStart w:id="0" w:name="_GoBack"/>
        <w:bookmarkEnd w:id="0"/>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_Toc471119944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14</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49" w:history="1">
        <w:r w:rsidR="004B1162" w:rsidRPr="004B1162">
          <w:rPr>
            <w:rStyle w:val="a7"/>
            <w:rFonts w:ascii="仿宋_GB2312" w:eastAsia="仿宋_GB2312" w:hAnsi="黑体" w:hint="eastAsia"/>
            <w:noProof/>
            <w:sz w:val="32"/>
            <w:szCs w:val="32"/>
          </w:rPr>
          <w:t>（三）产业空间布局</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_Toc471119949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18</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52" w:history="1">
        <w:r w:rsidR="004B1162" w:rsidRPr="004B1162">
          <w:rPr>
            <w:rStyle w:val="a7"/>
            <w:rFonts w:ascii="仿宋_GB2312" w:eastAsia="仿宋_GB2312" w:hAnsi="黑体" w:hint="eastAsia"/>
            <w:noProof/>
            <w:sz w:val="32"/>
            <w:szCs w:val="32"/>
          </w:rPr>
          <w:t>六、保障措施</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_Toc471119952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19</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53" w:history="1">
        <w:r w:rsidR="004B1162" w:rsidRPr="004B1162">
          <w:rPr>
            <w:rStyle w:val="a7"/>
            <w:rFonts w:ascii="仿宋_GB2312" w:eastAsia="仿宋_GB2312" w:hAnsi="黑体" w:hint="eastAsia"/>
            <w:noProof/>
            <w:sz w:val="32"/>
            <w:szCs w:val="32"/>
          </w:rPr>
          <w:t>（一）完善医药产业发展扶持政策</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_Toc471119953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19</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54" w:history="1">
        <w:r w:rsidR="004B1162" w:rsidRPr="004B1162">
          <w:rPr>
            <w:rStyle w:val="a7"/>
            <w:rFonts w:ascii="仿宋_GB2312" w:eastAsia="仿宋_GB2312" w:hAnsi="黑体" w:hint="eastAsia"/>
            <w:noProof/>
            <w:sz w:val="32"/>
            <w:szCs w:val="32"/>
          </w:rPr>
          <w:t>（二）拓宽企业融资渠道</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_Toc471119954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20</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55" w:history="1">
        <w:r w:rsidR="004B1162" w:rsidRPr="004B1162">
          <w:rPr>
            <w:rStyle w:val="a7"/>
            <w:rFonts w:ascii="仿宋_GB2312" w:eastAsia="仿宋_GB2312" w:hAnsi="黑体" w:hint="eastAsia"/>
            <w:noProof/>
            <w:sz w:val="32"/>
            <w:szCs w:val="32"/>
          </w:rPr>
          <w:t>（三）强化医药和医疗器械人才队伍建设。</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_Toc471119955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20</w:t>
        </w:r>
        <w:r w:rsidR="004B1162" w:rsidRPr="004B1162">
          <w:rPr>
            <w:rFonts w:ascii="仿宋_GB2312" w:eastAsia="仿宋_GB2312" w:hint="eastAsia"/>
            <w:noProof/>
            <w:webHidden/>
            <w:sz w:val="32"/>
            <w:szCs w:val="32"/>
          </w:rPr>
          <w:fldChar w:fldCharType="end"/>
        </w:r>
      </w:hyperlink>
    </w:p>
    <w:p w:rsidR="004B1162" w:rsidRPr="004B1162" w:rsidRDefault="006A54EA" w:rsidP="000D30C8">
      <w:pPr>
        <w:pStyle w:val="10"/>
        <w:spacing w:line="600" w:lineRule="exact"/>
        <w:rPr>
          <w:rFonts w:ascii="仿宋_GB2312" w:eastAsia="仿宋_GB2312"/>
          <w:noProof/>
          <w:sz w:val="32"/>
          <w:szCs w:val="32"/>
        </w:rPr>
      </w:pPr>
      <w:hyperlink w:anchor="_Toc471119956" w:history="1">
        <w:r w:rsidR="004B1162" w:rsidRPr="004B1162">
          <w:rPr>
            <w:rStyle w:val="a7"/>
            <w:rFonts w:ascii="仿宋_GB2312" w:eastAsia="仿宋_GB2312" w:hAnsi="黑体" w:hint="eastAsia"/>
            <w:noProof/>
            <w:sz w:val="32"/>
            <w:szCs w:val="32"/>
          </w:rPr>
          <w:t>（四）支持产业间联盟与合作</w:t>
        </w:r>
        <w:r w:rsidR="004B1162" w:rsidRPr="004B1162">
          <w:rPr>
            <w:rFonts w:ascii="仿宋_GB2312" w:eastAsia="仿宋_GB2312" w:hint="eastAsia"/>
            <w:noProof/>
            <w:webHidden/>
            <w:sz w:val="32"/>
            <w:szCs w:val="32"/>
          </w:rPr>
          <w:tab/>
        </w:r>
        <w:r w:rsidR="004B1162" w:rsidRPr="004B1162">
          <w:rPr>
            <w:rFonts w:ascii="仿宋_GB2312" w:eastAsia="仿宋_GB2312" w:hint="eastAsia"/>
            <w:noProof/>
            <w:webHidden/>
            <w:sz w:val="32"/>
            <w:szCs w:val="32"/>
          </w:rPr>
          <w:fldChar w:fldCharType="begin"/>
        </w:r>
        <w:r w:rsidR="004B1162" w:rsidRPr="004B1162">
          <w:rPr>
            <w:rFonts w:ascii="仿宋_GB2312" w:eastAsia="仿宋_GB2312" w:hint="eastAsia"/>
            <w:noProof/>
            <w:webHidden/>
            <w:sz w:val="32"/>
            <w:szCs w:val="32"/>
          </w:rPr>
          <w:instrText xml:space="preserve"> PAGEREF _Toc471119956 \h </w:instrText>
        </w:r>
        <w:r w:rsidR="004B1162" w:rsidRPr="004B1162">
          <w:rPr>
            <w:rFonts w:ascii="仿宋_GB2312" w:eastAsia="仿宋_GB2312" w:hint="eastAsia"/>
            <w:noProof/>
            <w:webHidden/>
            <w:sz w:val="32"/>
            <w:szCs w:val="32"/>
          </w:rPr>
        </w:r>
        <w:r w:rsidR="004B1162" w:rsidRPr="004B1162">
          <w:rPr>
            <w:rFonts w:ascii="仿宋_GB2312" w:eastAsia="仿宋_GB2312" w:hint="eastAsia"/>
            <w:noProof/>
            <w:webHidden/>
            <w:sz w:val="32"/>
            <w:szCs w:val="32"/>
          </w:rPr>
          <w:fldChar w:fldCharType="separate"/>
        </w:r>
        <w:r w:rsidR="000D30C8">
          <w:rPr>
            <w:rFonts w:ascii="仿宋_GB2312" w:eastAsia="仿宋_GB2312"/>
            <w:noProof/>
            <w:webHidden/>
            <w:sz w:val="32"/>
            <w:szCs w:val="32"/>
          </w:rPr>
          <w:t>21</w:t>
        </w:r>
        <w:r w:rsidR="004B1162" w:rsidRPr="004B1162">
          <w:rPr>
            <w:rFonts w:ascii="仿宋_GB2312" w:eastAsia="仿宋_GB2312" w:hint="eastAsia"/>
            <w:noProof/>
            <w:webHidden/>
            <w:sz w:val="32"/>
            <w:szCs w:val="32"/>
          </w:rPr>
          <w:fldChar w:fldCharType="end"/>
        </w:r>
      </w:hyperlink>
    </w:p>
    <w:p w:rsidR="00390196" w:rsidRDefault="004B1162" w:rsidP="004B1162">
      <w:pPr>
        <w:ind w:firstLine="640"/>
        <w:rPr>
          <w:rFonts w:ascii="仿宋_GB2312" w:eastAsia="仿宋_GB2312"/>
          <w:sz w:val="32"/>
          <w:szCs w:val="32"/>
        </w:rPr>
        <w:sectPr w:rsidR="00390196" w:rsidSect="00AF1B8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r w:rsidRPr="004B1162">
        <w:rPr>
          <w:rFonts w:ascii="仿宋_GB2312" w:eastAsia="仿宋_GB2312" w:hint="eastAsia"/>
          <w:bCs/>
          <w:sz w:val="32"/>
          <w:szCs w:val="32"/>
          <w:lang w:val="zh-CN"/>
        </w:rPr>
        <w:fldChar w:fldCharType="end"/>
      </w:r>
    </w:p>
    <w:p w:rsidR="00715762" w:rsidRPr="00BC5620" w:rsidRDefault="00715762" w:rsidP="00703B82">
      <w:pPr>
        <w:pStyle w:val="1"/>
        <w:spacing w:before="0"/>
        <w:ind w:firstLineChars="221" w:firstLine="707"/>
        <w:rPr>
          <w:rFonts w:ascii="黑体"/>
          <w:sz w:val="32"/>
          <w:szCs w:val="32"/>
        </w:rPr>
      </w:pPr>
      <w:bookmarkStart w:id="1" w:name="_Toc470001048"/>
      <w:bookmarkStart w:id="2" w:name="_Toc471119916"/>
      <w:r w:rsidRPr="00BC5620">
        <w:rPr>
          <w:rFonts w:ascii="黑体" w:hAnsi="黑体" w:hint="eastAsia"/>
          <w:sz w:val="32"/>
          <w:szCs w:val="32"/>
        </w:rPr>
        <w:t>一、前言</w:t>
      </w:r>
      <w:bookmarkEnd w:id="1"/>
      <w:bookmarkEnd w:id="2"/>
    </w:p>
    <w:p w:rsidR="00715762" w:rsidRPr="00BC5620" w:rsidRDefault="00715762" w:rsidP="00703B82">
      <w:pPr>
        <w:spacing w:line="560" w:lineRule="exact"/>
        <w:ind w:firstLine="640"/>
        <w:rPr>
          <w:rFonts w:ascii="仿宋_GB2312" w:eastAsia="仿宋_GB2312" w:hAnsi="Times New Roman"/>
          <w:kern w:val="0"/>
          <w:sz w:val="32"/>
          <w:szCs w:val="32"/>
        </w:rPr>
      </w:pPr>
      <w:r w:rsidRPr="00BC5620">
        <w:rPr>
          <w:rFonts w:ascii="仿宋_GB2312" w:eastAsia="仿宋_GB2312" w:hAnsi="Times New Roman" w:hint="eastAsia"/>
          <w:kern w:val="0"/>
          <w:sz w:val="32"/>
          <w:szCs w:val="32"/>
        </w:rPr>
        <w:t>医药和医疗器械产业是关系国计民生的重要产业，而随着我国经济社会的发展，我国人口老龄化率的提高，老龄人口比重不断增加，居民对健康关注度将不断提升，医药和医疗器械产业将成为未来拉动我国经济增长的又一重要战略性产业。枣庄市作为传统老工业城市，</w:t>
      </w:r>
      <w:r>
        <w:rPr>
          <w:rFonts w:ascii="仿宋_GB2312" w:eastAsia="仿宋_GB2312" w:hAnsi="Times New Roman" w:hint="eastAsia"/>
          <w:kern w:val="0"/>
          <w:sz w:val="32"/>
          <w:szCs w:val="32"/>
        </w:rPr>
        <w:t>化学</w:t>
      </w:r>
      <w:r w:rsidRPr="00BC5620">
        <w:rPr>
          <w:rFonts w:ascii="仿宋_GB2312" w:eastAsia="仿宋_GB2312" w:hAnsi="Times New Roman" w:hint="eastAsia"/>
          <w:kern w:val="0"/>
          <w:sz w:val="32"/>
          <w:szCs w:val="32"/>
        </w:rPr>
        <w:t>工业和装备制造业基础雄厚，发展医药和医疗器械产业具有一定的基础。“十二五”期间，枣庄医药和医疗器械产业在总量规模、产业结构等方面，都取得了较大的突破，具备了进一步发展的基础。医药和医疗器械产业的发展对于推动枣庄市产业转型升级，实现可持续发展具有重要推动作用</w:t>
      </w:r>
      <w:r w:rsidR="009A55CB">
        <w:rPr>
          <w:rFonts w:ascii="仿宋_GB2312" w:eastAsia="仿宋_GB2312" w:hAnsi="Times New Roman" w:hint="eastAsia"/>
          <w:kern w:val="0"/>
          <w:sz w:val="32"/>
          <w:szCs w:val="32"/>
        </w:rPr>
        <w:t>。</w:t>
      </w:r>
    </w:p>
    <w:p w:rsidR="00715762" w:rsidRDefault="00715762" w:rsidP="00703B82">
      <w:pPr>
        <w:pStyle w:val="af"/>
        <w:adjustRightInd w:val="0"/>
        <w:snapToGrid w:val="0"/>
        <w:spacing w:line="560" w:lineRule="exact"/>
        <w:ind w:firstLineChars="200" w:firstLine="640"/>
        <w:rPr>
          <w:rFonts w:ascii="仿宋_GB2312" w:hAnsi="Times New Roman"/>
          <w:sz w:val="32"/>
          <w:szCs w:val="32"/>
        </w:rPr>
      </w:pPr>
      <w:r w:rsidRPr="00BC5620">
        <w:rPr>
          <w:rFonts w:ascii="仿宋_GB2312" w:hAnsi="Times New Roman" w:hint="eastAsia"/>
          <w:sz w:val="32"/>
          <w:szCs w:val="32"/>
        </w:rPr>
        <w:t>按照枣庄市委、市政府关于“大力推进工业创新转型提档升级的意见”的战略部署，特制定《枣庄市医药和医疗器械产业转型升级发展规划</w:t>
      </w:r>
      <w:r w:rsidR="00BF531F">
        <w:rPr>
          <w:rFonts w:ascii="仿宋_GB2312" w:hAnsi="Times New Roman" w:hint="eastAsia"/>
          <w:sz w:val="32"/>
          <w:szCs w:val="32"/>
        </w:rPr>
        <w:t>（</w:t>
      </w:r>
      <w:r w:rsidR="00BF531F" w:rsidRPr="00BC5620">
        <w:rPr>
          <w:rFonts w:ascii="仿宋_GB2312" w:hAnsi="Times New Roman"/>
          <w:sz w:val="32"/>
          <w:szCs w:val="32"/>
        </w:rPr>
        <w:t>201</w:t>
      </w:r>
      <w:r w:rsidR="00BF531F">
        <w:rPr>
          <w:rFonts w:ascii="仿宋_GB2312" w:hAnsi="Times New Roman"/>
          <w:sz w:val="32"/>
          <w:szCs w:val="32"/>
        </w:rPr>
        <w:t>7</w:t>
      </w:r>
      <w:r w:rsidR="00BF531F" w:rsidRPr="00BC5620">
        <w:rPr>
          <w:rFonts w:ascii="仿宋_GB2312" w:hAnsi="Times New Roman"/>
          <w:sz w:val="32"/>
          <w:szCs w:val="32"/>
        </w:rPr>
        <w:t>-202</w:t>
      </w:r>
      <w:r w:rsidR="00BF531F">
        <w:rPr>
          <w:rFonts w:ascii="仿宋_GB2312" w:hAnsi="Times New Roman"/>
          <w:sz w:val="32"/>
          <w:szCs w:val="32"/>
        </w:rPr>
        <w:t>1</w:t>
      </w:r>
      <w:r w:rsidR="00BF531F" w:rsidRPr="00BC5620">
        <w:rPr>
          <w:rFonts w:ascii="仿宋_GB2312" w:hAnsi="Times New Roman" w:hint="eastAsia"/>
          <w:sz w:val="32"/>
          <w:szCs w:val="32"/>
        </w:rPr>
        <w:t>年</w:t>
      </w:r>
      <w:r w:rsidR="00BF531F">
        <w:rPr>
          <w:rFonts w:ascii="仿宋_GB2312" w:hAnsi="Times New Roman" w:hint="eastAsia"/>
          <w:sz w:val="32"/>
          <w:szCs w:val="32"/>
        </w:rPr>
        <w:t>）</w:t>
      </w:r>
      <w:r w:rsidRPr="00BC5620">
        <w:rPr>
          <w:rFonts w:ascii="仿宋_GB2312" w:hAnsi="Times New Roman" w:hint="eastAsia"/>
          <w:sz w:val="32"/>
          <w:szCs w:val="32"/>
        </w:rPr>
        <w:t>》。该规划参照《中华人民共和国国民经济和社会发展第十三个五年规划纲要（</w:t>
      </w:r>
      <w:r w:rsidRPr="00BC5620">
        <w:rPr>
          <w:rFonts w:ascii="仿宋_GB2312" w:hAnsi="Times New Roman"/>
          <w:sz w:val="32"/>
          <w:szCs w:val="32"/>
        </w:rPr>
        <w:t>2015-2020</w:t>
      </w:r>
      <w:r w:rsidRPr="00BC5620">
        <w:rPr>
          <w:rFonts w:ascii="仿宋_GB2312" w:hAnsi="Times New Roman" w:hint="eastAsia"/>
          <w:sz w:val="32"/>
          <w:szCs w:val="32"/>
        </w:rPr>
        <w:t>年）》、《中国制造</w:t>
      </w:r>
      <w:r w:rsidRPr="00BC5620">
        <w:rPr>
          <w:rFonts w:ascii="仿宋_GB2312" w:hAnsi="Times New Roman"/>
          <w:sz w:val="32"/>
          <w:szCs w:val="32"/>
        </w:rPr>
        <w:t>2025</w:t>
      </w:r>
      <w:r w:rsidRPr="00BC5620">
        <w:rPr>
          <w:rFonts w:ascii="仿宋_GB2312" w:hAnsi="Times New Roman" w:hint="eastAsia"/>
          <w:sz w:val="32"/>
          <w:szCs w:val="32"/>
        </w:rPr>
        <w:t>》、《山东医药产业转型升级实施方案》《枣庄市国民经济和社会发展第十三个五年规划纲要（</w:t>
      </w:r>
      <w:r w:rsidRPr="00BC5620">
        <w:rPr>
          <w:rFonts w:ascii="仿宋_GB2312" w:hAnsi="Times New Roman"/>
          <w:sz w:val="32"/>
          <w:szCs w:val="32"/>
        </w:rPr>
        <w:t>2015-2020</w:t>
      </w:r>
      <w:r w:rsidRPr="00BC5620">
        <w:rPr>
          <w:rFonts w:ascii="仿宋_GB2312" w:hAnsi="Times New Roman" w:hint="eastAsia"/>
          <w:sz w:val="32"/>
          <w:szCs w:val="32"/>
        </w:rPr>
        <w:t>年）》等原则和要求，</w:t>
      </w:r>
      <w:r w:rsidR="00BF531F">
        <w:rPr>
          <w:rFonts w:ascii="仿宋_GB2312" w:hAnsi="Times New Roman" w:hint="eastAsia"/>
          <w:sz w:val="32"/>
          <w:szCs w:val="32"/>
        </w:rPr>
        <w:t>规划时限为2017—2021年。规划</w:t>
      </w:r>
      <w:r w:rsidRPr="00BC5620">
        <w:rPr>
          <w:rFonts w:ascii="仿宋_GB2312" w:hAnsi="Times New Roman" w:hint="eastAsia"/>
          <w:sz w:val="32"/>
          <w:szCs w:val="32"/>
        </w:rPr>
        <w:t>分析了枣庄市医药和医疗器械产业面临的发展环境、发展现状、主要问题，确定了枣庄市医药和医疗器械产业发展的指导思想、发展目标、发展原则、发展</w:t>
      </w:r>
      <w:r w:rsidR="009A55CB">
        <w:rPr>
          <w:rFonts w:ascii="仿宋_GB2312" w:hAnsi="Times New Roman" w:hint="eastAsia"/>
          <w:sz w:val="32"/>
          <w:szCs w:val="32"/>
        </w:rPr>
        <w:t>任务</w:t>
      </w:r>
      <w:r w:rsidRPr="00BC5620">
        <w:rPr>
          <w:rFonts w:ascii="仿宋_GB2312" w:hAnsi="Times New Roman" w:hint="eastAsia"/>
          <w:sz w:val="32"/>
          <w:szCs w:val="32"/>
        </w:rPr>
        <w:t>、发展重点</w:t>
      </w:r>
      <w:r w:rsidR="009A55CB">
        <w:rPr>
          <w:rFonts w:ascii="仿宋_GB2312" w:hAnsi="Times New Roman" w:hint="eastAsia"/>
          <w:sz w:val="32"/>
          <w:szCs w:val="32"/>
        </w:rPr>
        <w:t>、空间布局</w:t>
      </w:r>
      <w:r w:rsidRPr="00BC5620">
        <w:rPr>
          <w:rFonts w:ascii="仿宋_GB2312" w:hAnsi="Times New Roman" w:hint="eastAsia"/>
          <w:sz w:val="32"/>
          <w:szCs w:val="32"/>
        </w:rPr>
        <w:t>，提出了有关保障措施。</w:t>
      </w:r>
    </w:p>
    <w:p w:rsidR="00715762" w:rsidRPr="002251C7" w:rsidRDefault="00715762" w:rsidP="00703B82">
      <w:pPr>
        <w:pStyle w:val="af"/>
        <w:adjustRightInd w:val="0"/>
        <w:snapToGrid w:val="0"/>
        <w:spacing w:line="560" w:lineRule="exact"/>
        <w:ind w:firstLineChars="200" w:firstLine="640"/>
        <w:rPr>
          <w:rFonts w:ascii="仿宋_GB2312" w:hAnsi="Times New Roman"/>
          <w:sz w:val="32"/>
          <w:szCs w:val="32"/>
        </w:rPr>
      </w:pPr>
    </w:p>
    <w:p w:rsidR="00715762" w:rsidRPr="00BC5620" w:rsidRDefault="00715762" w:rsidP="00703B82">
      <w:pPr>
        <w:pStyle w:val="1"/>
        <w:spacing w:before="0"/>
        <w:ind w:firstLineChars="221" w:firstLine="707"/>
        <w:rPr>
          <w:rFonts w:ascii="黑体"/>
          <w:sz w:val="32"/>
          <w:szCs w:val="32"/>
        </w:rPr>
      </w:pPr>
      <w:bookmarkStart w:id="3" w:name="_Toc470001049"/>
      <w:bookmarkStart w:id="4" w:name="_Toc471119917"/>
      <w:r>
        <w:rPr>
          <w:rFonts w:ascii="黑体" w:hAnsi="黑体" w:hint="eastAsia"/>
          <w:sz w:val="32"/>
          <w:szCs w:val="32"/>
        </w:rPr>
        <w:t>二</w:t>
      </w:r>
      <w:r w:rsidRPr="00BC5620">
        <w:rPr>
          <w:rFonts w:ascii="黑体" w:hAnsi="黑体" w:hint="eastAsia"/>
          <w:sz w:val="32"/>
          <w:szCs w:val="32"/>
        </w:rPr>
        <w:t>、</w:t>
      </w:r>
      <w:r>
        <w:rPr>
          <w:rFonts w:ascii="黑体" w:hAnsi="黑体" w:hint="eastAsia"/>
          <w:sz w:val="32"/>
          <w:szCs w:val="32"/>
        </w:rPr>
        <w:t>产业</w:t>
      </w:r>
      <w:r w:rsidRPr="00BC5620">
        <w:rPr>
          <w:rFonts w:ascii="黑体" w:hAnsi="黑体" w:hint="eastAsia"/>
          <w:sz w:val="32"/>
          <w:szCs w:val="32"/>
        </w:rPr>
        <w:t>发展现状</w:t>
      </w:r>
      <w:r>
        <w:rPr>
          <w:rFonts w:ascii="黑体" w:hAnsi="黑体" w:hint="eastAsia"/>
          <w:sz w:val="32"/>
          <w:szCs w:val="32"/>
        </w:rPr>
        <w:t>及问题</w:t>
      </w:r>
      <w:bookmarkEnd w:id="3"/>
      <w:bookmarkEnd w:id="4"/>
    </w:p>
    <w:p w:rsidR="00715762" w:rsidRPr="00BC5620" w:rsidRDefault="00715762" w:rsidP="00703B82">
      <w:pPr>
        <w:pStyle w:val="1"/>
        <w:spacing w:before="0"/>
        <w:ind w:firstLineChars="221" w:firstLine="710"/>
        <w:rPr>
          <w:rFonts w:ascii="楷体_GB2312" w:eastAsia="楷体_GB2312" w:hAnsi="黑体"/>
          <w:b/>
          <w:sz w:val="32"/>
          <w:szCs w:val="32"/>
        </w:rPr>
      </w:pPr>
      <w:bookmarkStart w:id="5" w:name="_Toc470001050"/>
      <w:bookmarkStart w:id="6" w:name="_Toc471119918"/>
      <w:r w:rsidRPr="00BC5620">
        <w:rPr>
          <w:rFonts w:ascii="楷体_GB2312" w:eastAsia="楷体_GB2312" w:hAnsi="黑体" w:hint="eastAsia"/>
          <w:b/>
          <w:sz w:val="32"/>
          <w:szCs w:val="32"/>
        </w:rPr>
        <w:t>（一）</w:t>
      </w:r>
      <w:r>
        <w:rPr>
          <w:rFonts w:ascii="楷体_GB2312" w:eastAsia="楷体_GB2312" w:hAnsi="黑体" w:hint="eastAsia"/>
          <w:b/>
          <w:sz w:val="32"/>
          <w:szCs w:val="32"/>
        </w:rPr>
        <w:t>产业发展现状</w:t>
      </w:r>
      <w:bookmarkEnd w:id="5"/>
      <w:bookmarkEnd w:id="6"/>
    </w:p>
    <w:p w:rsidR="00715762" w:rsidRPr="00BC5620" w:rsidRDefault="00715762" w:rsidP="00703B82">
      <w:pPr>
        <w:pStyle w:val="3"/>
        <w:spacing w:beforeLines="0"/>
        <w:ind w:firstLineChars="221" w:firstLine="710"/>
        <w:rPr>
          <w:rFonts w:ascii="仿宋_GB2312"/>
          <w:szCs w:val="32"/>
        </w:rPr>
      </w:pPr>
      <w:bookmarkStart w:id="7" w:name="_Toc470001051"/>
      <w:bookmarkStart w:id="8" w:name="_Toc471119919"/>
      <w:r w:rsidRPr="00BC5620">
        <w:rPr>
          <w:rFonts w:ascii="仿宋_GB2312"/>
          <w:szCs w:val="32"/>
        </w:rPr>
        <w:t>1</w:t>
      </w:r>
      <w:r w:rsidRPr="00BC5620">
        <w:rPr>
          <w:rFonts w:ascii="仿宋_GB2312" w:hint="eastAsia"/>
          <w:szCs w:val="32"/>
        </w:rPr>
        <w:t>．医药产业初具规模</w:t>
      </w:r>
      <w:bookmarkEnd w:id="7"/>
      <w:bookmarkEnd w:id="8"/>
    </w:p>
    <w:p w:rsidR="00715762" w:rsidRPr="00BC5620" w:rsidRDefault="00715762" w:rsidP="00703B82">
      <w:pPr>
        <w:ind w:firstLineChars="177" w:firstLine="566"/>
        <w:rPr>
          <w:rFonts w:ascii="仿宋_GB2312" w:eastAsia="仿宋_GB2312"/>
          <w:sz w:val="32"/>
          <w:szCs w:val="32"/>
        </w:rPr>
      </w:pPr>
      <w:r w:rsidRPr="00BC5620">
        <w:rPr>
          <w:rFonts w:ascii="仿宋_GB2312" w:eastAsia="仿宋_GB2312" w:hint="eastAsia"/>
          <w:sz w:val="32"/>
          <w:szCs w:val="32"/>
        </w:rPr>
        <w:t>“十二五”期间，枣庄市医药和医疗器械产业平稳发展，医药产业初具规模。全市规模以上医药企业主营业务收入从</w:t>
      </w:r>
      <w:r w:rsidRPr="00BC5620">
        <w:rPr>
          <w:rFonts w:ascii="仿宋_GB2312" w:eastAsia="仿宋_GB2312"/>
          <w:sz w:val="32"/>
          <w:szCs w:val="32"/>
        </w:rPr>
        <w:t>2010</w:t>
      </w:r>
      <w:r>
        <w:rPr>
          <w:rFonts w:ascii="仿宋_GB2312" w:eastAsia="仿宋_GB2312" w:hint="eastAsia"/>
          <w:sz w:val="32"/>
          <w:szCs w:val="32"/>
        </w:rPr>
        <w:t>年</w:t>
      </w:r>
      <w:r w:rsidRPr="00BC5620">
        <w:rPr>
          <w:rFonts w:ascii="仿宋_GB2312" w:eastAsia="仿宋_GB2312" w:hint="eastAsia"/>
          <w:sz w:val="32"/>
          <w:szCs w:val="32"/>
        </w:rPr>
        <w:t>的</w:t>
      </w:r>
      <w:r w:rsidRPr="00BC5620">
        <w:rPr>
          <w:rFonts w:ascii="仿宋_GB2312" w:eastAsia="仿宋_GB2312"/>
          <w:sz w:val="32"/>
          <w:szCs w:val="32"/>
        </w:rPr>
        <w:t>23.33</w:t>
      </w:r>
      <w:r w:rsidRPr="00BC5620">
        <w:rPr>
          <w:rFonts w:ascii="仿宋_GB2312" w:eastAsia="仿宋_GB2312" w:hint="eastAsia"/>
          <w:sz w:val="32"/>
          <w:szCs w:val="32"/>
        </w:rPr>
        <w:t>亿元增至</w:t>
      </w:r>
      <w:r w:rsidRPr="00BC5620">
        <w:rPr>
          <w:rFonts w:ascii="仿宋_GB2312" w:eastAsia="仿宋_GB2312"/>
          <w:sz w:val="32"/>
          <w:szCs w:val="32"/>
        </w:rPr>
        <w:t>2015</w:t>
      </w:r>
      <w:r w:rsidRPr="00BC5620">
        <w:rPr>
          <w:rFonts w:ascii="仿宋_GB2312" w:eastAsia="仿宋_GB2312" w:hint="eastAsia"/>
          <w:sz w:val="32"/>
          <w:szCs w:val="32"/>
        </w:rPr>
        <w:t>年的</w:t>
      </w:r>
      <w:r w:rsidRPr="00BC5620">
        <w:rPr>
          <w:rFonts w:ascii="仿宋_GB2312" w:eastAsia="仿宋_GB2312"/>
          <w:sz w:val="32"/>
          <w:szCs w:val="32"/>
        </w:rPr>
        <w:t>28.56</w:t>
      </w:r>
      <w:r w:rsidRPr="00BC5620">
        <w:rPr>
          <w:rFonts w:ascii="仿宋_GB2312" w:eastAsia="仿宋_GB2312" w:hint="eastAsia"/>
          <w:sz w:val="32"/>
          <w:szCs w:val="32"/>
        </w:rPr>
        <w:t>亿元，年均增长</w:t>
      </w:r>
      <w:r w:rsidRPr="00BC5620">
        <w:rPr>
          <w:rFonts w:ascii="仿宋_GB2312" w:eastAsia="仿宋_GB2312"/>
          <w:sz w:val="32"/>
          <w:szCs w:val="32"/>
        </w:rPr>
        <w:t>4.1%</w:t>
      </w:r>
      <w:r w:rsidRPr="00BC5620">
        <w:rPr>
          <w:rFonts w:ascii="仿宋_GB2312" w:eastAsia="仿宋_GB2312" w:hint="eastAsia"/>
          <w:sz w:val="32"/>
          <w:szCs w:val="32"/>
        </w:rPr>
        <w:t>；利润从</w:t>
      </w:r>
      <w:r w:rsidRPr="00BC5620">
        <w:rPr>
          <w:rFonts w:ascii="仿宋_GB2312" w:eastAsia="仿宋_GB2312"/>
          <w:sz w:val="32"/>
          <w:szCs w:val="32"/>
        </w:rPr>
        <w:t>1.62</w:t>
      </w:r>
      <w:r w:rsidRPr="00BC5620">
        <w:rPr>
          <w:rFonts w:ascii="仿宋_GB2312" w:eastAsia="仿宋_GB2312" w:hint="eastAsia"/>
          <w:sz w:val="32"/>
          <w:szCs w:val="32"/>
        </w:rPr>
        <w:t>亿元增至</w:t>
      </w:r>
      <w:r w:rsidRPr="00BC5620">
        <w:rPr>
          <w:rFonts w:ascii="仿宋_GB2312" w:eastAsia="仿宋_GB2312"/>
          <w:sz w:val="32"/>
          <w:szCs w:val="32"/>
        </w:rPr>
        <w:t>2.62</w:t>
      </w:r>
      <w:r w:rsidRPr="00BC5620">
        <w:rPr>
          <w:rFonts w:ascii="仿宋_GB2312" w:eastAsia="仿宋_GB2312" w:hint="eastAsia"/>
          <w:sz w:val="32"/>
          <w:szCs w:val="32"/>
        </w:rPr>
        <w:t>亿元，年均增长</w:t>
      </w:r>
      <w:r w:rsidRPr="00BC5620">
        <w:rPr>
          <w:rFonts w:ascii="仿宋_GB2312" w:eastAsia="仿宋_GB2312"/>
          <w:sz w:val="32"/>
          <w:szCs w:val="32"/>
        </w:rPr>
        <w:t>10%</w:t>
      </w:r>
      <w:r w:rsidRPr="00BC5620">
        <w:rPr>
          <w:rFonts w:ascii="仿宋_GB2312" w:eastAsia="仿宋_GB2312" w:hint="eastAsia"/>
          <w:sz w:val="32"/>
          <w:szCs w:val="32"/>
        </w:rPr>
        <w:t>；利税由</w:t>
      </w:r>
      <w:r w:rsidRPr="00BC5620">
        <w:rPr>
          <w:rFonts w:ascii="仿宋_GB2312" w:eastAsia="仿宋_GB2312"/>
          <w:sz w:val="32"/>
          <w:szCs w:val="32"/>
        </w:rPr>
        <w:t>2.4</w:t>
      </w:r>
      <w:r w:rsidRPr="00BC5620">
        <w:rPr>
          <w:rFonts w:ascii="仿宋_GB2312" w:eastAsia="仿宋_GB2312" w:hint="eastAsia"/>
          <w:sz w:val="32"/>
          <w:szCs w:val="32"/>
        </w:rPr>
        <w:t>亿元增至</w:t>
      </w:r>
      <w:r w:rsidRPr="00BC5620">
        <w:rPr>
          <w:rFonts w:ascii="仿宋_GB2312" w:eastAsia="仿宋_GB2312"/>
          <w:sz w:val="32"/>
          <w:szCs w:val="32"/>
        </w:rPr>
        <w:t>3.74</w:t>
      </w:r>
      <w:r w:rsidRPr="00BC5620">
        <w:rPr>
          <w:rFonts w:ascii="仿宋_GB2312" w:eastAsia="仿宋_GB2312" w:hint="eastAsia"/>
          <w:sz w:val="32"/>
          <w:szCs w:val="32"/>
        </w:rPr>
        <w:t>亿元，年均增长</w:t>
      </w:r>
      <w:r w:rsidRPr="00BC5620">
        <w:rPr>
          <w:rFonts w:ascii="仿宋_GB2312" w:eastAsia="仿宋_GB2312"/>
          <w:sz w:val="32"/>
          <w:szCs w:val="32"/>
        </w:rPr>
        <w:t>9.3%</w:t>
      </w:r>
      <w:r w:rsidRPr="00BC5620">
        <w:rPr>
          <w:rFonts w:ascii="仿宋_GB2312" w:eastAsia="仿宋_GB2312" w:hint="eastAsia"/>
          <w:sz w:val="32"/>
          <w:szCs w:val="32"/>
        </w:rPr>
        <w:t>。初步形成了现代中药、</w:t>
      </w:r>
      <w:r>
        <w:rPr>
          <w:rFonts w:ascii="仿宋_GB2312" w:eastAsia="仿宋_GB2312" w:hint="eastAsia"/>
          <w:sz w:val="32"/>
          <w:szCs w:val="32"/>
        </w:rPr>
        <w:t>化学药、</w:t>
      </w:r>
      <w:r w:rsidRPr="00BC5620">
        <w:rPr>
          <w:rFonts w:ascii="仿宋_GB2312" w:eastAsia="仿宋_GB2312" w:hint="eastAsia"/>
          <w:sz w:val="32"/>
          <w:szCs w:val="32"/>
        </w:rPr>
        <w:t>生物药、医疗器械等门类齐全的现代医药体系。</w:t>
      </w:r>
    </w:p>
    <w:p w:rsidR="00715762" w:rsidRPr="00BC5620" w:rsidRDefault="00715762" w:rsidP="00703B82">
      <w:pPr>
        <w:pStyle w:val="3"/>
        <w:spacing w:beforeLines="0"/>
        <w:ind w:firstLineChars="221" w:firstLine="710"/>
        <w:rPr>
          <w:rFonts w:ascii="仿宋_GB2312"/>
          <w:szCs w:val="32"/>
        </w:rPr>
      </w:pPr>
      <w:bookmarkStart w:id="9" w:name="_Toc470001052"/>
      <w:bookmarkStart w:id="10" w:name="_Toc471119920"/>
      <w:r w:rsidRPr="00BC5620">
        <w:rPr>
          <w:rFonts w:ascii="仿宋_GB2312"/>
          <w:szCs w:val="32"/>
        </w:rPr>
        <w:t>2</w:t>
      </w:r>
      <w:r w:rsidRPr="00BC5620">
        <w:rPr>
          <w:rFonts w:ascii="仿宋_GB2312" w:hint="eastAsia"/>
          <w:szCs w:val="32"/>
        </w:rPr>
        <w:t>．企业研发能力进一步</w:t>
      </w:r>
      <w:r w:rsidR="00626090">
        <w:rPr>
          <w:rFonts w:ascii="仿宋_GB2312" w:hint="eastAsia"/>
          <w:szCs w:val="32"/>
        </w:rPr>
        <w:t>提升</w:t>
      </w:r>
      <w:bookmarkEnd w:id="9"/>
      <w:bookmarkEnd w:id="10"/>
    </w:p>
    <w:p w:rsidR="00715762" w:rsidRPr="00BC5620" w:rsidRDefault="00715762" w:rsidP="00703B82">
      <w:pPr>
        <w:ind w:firstLineChars="206" w:firstLine="659"/>
        <w:rPr>
          <w:rFonts w:ascii="仿宋_GB2312" w:eastAsia="仿宋_GB2312"/>
          <w:sz w:val="32"/>
          <w:szCs w:val="32"/>
        </w:rPr>
      </w:pPr>
      <w:r w:rsidRPr="00BC5620">
        <w:rPr>
          <w:rFonts w:ascii="仿宋_GB2312" w:eastAsia="仿宋_GB2312" w:hint="eastAsia"/>
          <w:sz w:val="32"/>
          <w:szCs w:val="32"/>
        </w:rPr>
        <w:t>随着</w:t>
      </w:r>
      <w:r>
        <w:rPr>
          <w:rFonts w:ascii="仿宋_GB2312" w:eastAsia="仿宋_GB2312" w:hint="eastAsia"/>
          <w:sz w:val="32"/>
          <w:szCs w:val="32"/>
        </w:rPr>
        <w:t>全市</w:t>
      </w:r>
      <w:r w:rsidRPr="00BC5620">
        <w:rPr>
          <w:rFonts w:ascii="仿宋_GB2312" w:eastAsia="仿宋_GB2312" w:hint="eastAsia"/>
          <w:sz w:val="32"/>
          <w:szCs w:val="32"/>
        </w:rPr>
        <w:t>医药产业的发展，</w:t>
      </w:r>
      <w:r>
        <w:rPr>
          <w:rFonts w:ascii="仿宋_GB2312" w:eastAsia="仿宋_GB2312" w:hint="eastAsia"/>
          <w:sz w:val="32"/>
          <w:szCs w:val="32"/>
        </w:rPr>
        <w:t>全市</w:t>
      </w:r>
      <w:r w:rsidRPr="00BC5620">
        <w:rPr>
          <w:rFonts w:ascii="仿宋_GB2312" w:eastAsia="仿宋_GB2312" w:hint="eastAsia"/>
          <w:sz w:val="32"/>
          <w:szCs w:val="32"/>
        </w:rPr>
        <w:t>医药企业自主创新能力和研发实力不断增强。截止</w:t>
      </w:r>
      <w:r w:rsidRPr="00BC5620">
        <w:rPr>
          <w:rFonts w:ascii="仿宋_GB2312" w:eastAsia="仿宋_GB2312"/>
          <w:sz w:val="32"/>
          <w:szCs w:val="32"/>
        </w:rPr>
        <w:t>2015</w:t>
      </w:r>
      <w:r w:rsidRPr="00BC5620">
        <w:rPr>
          <w:rFonts w:ascii="仿宋_GB2312" w:eastAsia="仿宋_GB2312" w:hint="eastAsia"/>
          <w:sz w:val="32"/>
          <w:szCs w:val="32"/>
        </w:rPr>
        <w:t>年底，全市医药产业拥有省级企业技术中心</w:t>
      </w:r>
      <w:r w:rsidRPr="00BC5620">
        <w:rPr>
          <w:rFonts w:ascii="仿宋_GB2312" w:eastAsia="仿宋_GB2312"/>
          <w:sz w:val="32"/>
          <w:szCs w:val="32"/>
        </w:rPr>
        <w:t>3</w:t>
      </w:r>
      <w:r w:rsidRPr="00BC5620">
        <w:rPr>
          <w:rFonts w:ascii="仿宋_GB2312" w:eastAsia="仿宋_GB2312" w:hint="eastAsia"/>
          <w:sz w:val="32"/>
          <w:szCs w:val="32"/>
        </w:rPr>
        <w:t>家（益康、康力、威智工业），市级企业技术中心</w:t>
      </w:r>
      <w:r w:rsidRPr="00BC5620">
        <w:rPr>
          <w:rFonts w:ascii="仿宋_GB2312" w:eastAsia="仿宋_GB2312"/>
          <w:sz w:val="32"/>
          <w:szCs w:val="32"/>
        </w:rPr>
        <w:t>4</w:t>
      </w:r>
      <w:r w:rsidRPr="00BC5620">
        <w:rPr>
          <w:rFonts w:ascii="仿宋_GB2312" w:eastAsia="仿宋_GB2312" w:hint="eastAsia"/>
          <w:sz w:val="32"/>
          <w:szCs w:val="32"/>
        </w:rPr>
        <w:t>家。益康药业通过与科研院校的合作，建成了山东省院士工作站、山东省首批博士后创新实践基地、山东省晶型药物工程实验室等科研平台，其中以山东省晶型药物研究重点实验室为依托的晶型药物研究开发，在国内具有较强影响力。目前，</w:t>
      </w:r>
      <w:r w:rsidRPr="00BC5620">
        <w:rPr>
          <w:rFonts w:ascii="仿宋_GB2312" w:eastAsia="仿宋_GB2312" w:hAnsi="Times New Roman" w:hint="eastAsia"/>
          <w:sz w:val="32"/>
          <w:szCs w:val="32"/>
        </w:rPr>
        <w:t>益康药业累计开发新药</w:t>
      </w:r>
      <w:r w:rsidRPr="00BC5620">
        <w:rPr>
          <w:rFonts w:ascii="仿宋_GB2312" w:eastAsia="仿宋_GB2312" w:hAnsi="Times New Roman"/>
          <w:sz w:val="32"/>
          <w:szCs w:val="32"/>
        </w:rPr>
        <w:t>52</w:t>
      </w:r>
      <w:r w:rsidRPr="00BC5620">
        <w:rPr>
          <w:rFonts w:ascii="仿宋_GB2312" w:eastAsia="仿宋_GB2312" w:hAnsi="Times New Roman" w:hint="eastAsia"/>
          <w:sz w:val="32"/>
          <w:szCs w:val="32"/>
        </w:rPr>
        <w:t>项，其中国家</w:t>
      </w:r>
      <w:r w:rsidRPr="00BC5620">
        <w:rPr>
          <w:rFonts w:ascii="仿宋_GB2312" w:eastAsia="仿宋_GB2312" w:hAnsi="Times New Roman"/>
          <w:sz w:val="32"/>
          <w:szCs w:val="32"/>
        </w:rPr>
        <w:t>1.1</w:t>
      </w:r>
      <w:r w:rsidR="00626090">
        <w:rPr>
          <w:rFonts w:ascii="仿宋_GB2312" w:eastAsia="仿宋_GB2312" w:hAnsi="Times New Roman" w:hint="eastAsia"/>
          <w:sz w:val="32"/>
          <w:szCs w:val="32"/>
        </w:rPr>
        <w:t>类</w:t>
      </w:r>
      <w:r w:rsidRPr="00BC5620">
        <w:rPr>
          <w:rFonts w:ascii="仿宋_GB2312" w:eastAsia="仿宋_GB2312" w:hAnsi="Times New Roman" w:hint="eastAsia"/>
          <w:sz w:val="32"/>
          <w:szCs w:val="32"/>
        </w:rPr>
        <w:t>新药两项</w:t>
      </w:r>
      <w:r w:rsidRPr="00BC5620">
        <w:rPr>
          <w:rFonts w:ascii="仿宋_GB2312" w:eastAsia="仿宋_GB2312" w:hint="eastAsia"/>
          <w:sz w:val="32"/>
          <w:szCs w:val="32"/>
        </w:rPr>
        <w:t>；威智医</w:t>
      </w:r>
      <w:r w:rsidRPr="00BC5620">
        <w:rPr>
          <w:rFonts w:ascii="仿宋_GB2312" w:eastAsia="仿宋_GB2312" w:hAnsi="Times New Roman" w:hint="eastAsia"/>
          <w:sz w:val="32"/>
          <w:szCs w:val="32"/>
        </w:rPr>
        <w:t>药建成了以魏彦君、何一刚、胡青燕等六名博士为主的研发团队</w:t>
      </w:r>
      <w:r w:rsidR="00B81329">
        <w:rPr>
          <w:rFonts w:ascii="仿宋_GB2312" w:eastAsia="仿宋_GB2312" w:hAnsi="Times New Roman" w:hint="eastAsia"/>
          <w:sz w:val="32"/>
          <w:szCs w:val="32"/>
        </w:rPr>
        <w:t>，其研发的阿瑞匹坦和福沙匹坦投产后，将填补国内技术和市场空白；</w:t>
      </w:r>
      <w:r w:rsidR="00B81329">
        <w:rPr>
          <w:rFonts w:ascii="仿宋_GB2312" w:eastAsia="仿宋_GB2312" w:hint="eastAsia"/>
          <w:sz w:val="32"/>
          <w:szCs w:val="32"/>
        </w:rPr>
        <w:t>三九</w:t>
      </w:r>
      <w:r w:rsidRPr="00BC5620">
        <w:rPr>
          <w:rFonts w:ascii="仿宋_GB2312" w:eastAsia="仿宋_GB2312" w:hint="eastAsia"/>
          <w:sz w:val="32"/>
          <w:szCs w:val="32"/>
        </w:rPr>
        <w:t>药业颗粒剂垂直生产工艺流程设计属全国首创，在全国制药行业处于领先地位，产量居全国第一。康力医疗、杰诺生物酶等企业也初步建立了企业研发平台，企业研发能力正不断增强。</w:t>
      </w:r>
    </w:p>
    <w:p w:rsidR="00715762" w:rsidRPr="00BC5620" w:rsidRDefault="00715762" w:rsidP="00703B82">
      <w:pPr>
        <w:pStyle w:val="3"/>
        <w:spacing w:beforeLines="0"/>
        <w:ind w:firstLineChars="221" w:firstLine="710"/>
        <w:rPr>
          <w:rFonts w:ascii="仿宋_GB2312"/>
          <w:szCs w:val="32"/>
        </w:rPr>
      </w:pPr>
      <w:bookmarkStart w:id="11" w:name="_Toc470001053"/>
      <w:bookmarkStart w:id="12" w:name="_Toc471119921"/>
      <w:r w:rsidRPr="00BC5620">
        <w:rPr>
          <w:rFonts w:ascii="仿宋_GB2312"/>
          <w:szCs w:val="32"/>
        </w:rPr>
        <w:t>3</w:t>
      </w:r>
      <w:r w:rsidRPr="00BC5620">
        <w:rPr>
          <w:rFonts w:ascii="仿宋_GB2312" w:hint="eastAsia"/>
          <w:szCs w:val="32"/>
        </w:rPr>
        <w:t>．医药企业实力不断增强</w:t>
      </w:r>
      <w:bookmarkEnd w:id="11"/>
      <w:bookmarkEnd w:id="12"/>
    </w:p>
    <w:p w:rsidR="00715762" w:rsidRDefault="00715762" w:rsidP="00703B82">
      <w:pPr>
        <w:ind w:firstLine="640"/>
        <w:rPr>
          <w:rFonts w:ascii="仿宋_GB2312" w:eastAsia="仿宋_GB2312"/>
          <w:sz w:val="32"/>
          <w:szCs w:val="32"/>
        </w:rPr>
      </w:pPr>
      <w:r w:rsidRPr="00BC5620">
        <w:rPr>
          <w:rFonts w:ascii="仿宋_GB2312" w:eastAsia="仿宋_GB2312" w:hint="eastAsia"/>
          <w:sz w:val="32"/>
          <w:szCs w:val="32"/>
        </w:rPr>
        <w:t>“十二五”期间，</w:t>
      </w:r>
      <w:r>
        <w:rPr>
          <w:rFonts w:ascii="仿宋_GB2312" w:eastAsia="仿宋_GB2312" w:hint="eastAsia"/>
          <w:sz w:val="32"/>
          <w:szCs w:val="32"/>
        </w:rPr>
        <w:t>全市</w:t>
      </w:r>
      <w:r w:rsidRPr="00BC5620">
        <w:rPr>
          <w:rFonts w:ascii="仿宋_GB2312" w:eastAsia="仿宋_GB2312" w:hint="eastAsia"/>
          <w:sz w:val="32"/>
          <w:szCs w:val="32"/>
        </w:rPr>
        <w:t>医药企业不断发展，在化学制剂、中成药、医疗器械领域都涌现出多个具有一定影响力的骨干企业。益康药业</w:t>
      </w:r>
      <w:r w:rsidRPr="00BC5620">
        <w:rPr>
          <w:rFonts w:ascii="仿宋_GB2312" w:eastAsia="仿宋_GB2312"/>
          <w:sz w:val="32"/>
          <w:szCs w:val="32"/>
        </w:rPr>
        <w:t>2015</w:t>
      </w:r>
      <w:r w:rsidRPr="00BC5620">
        <w:rPr>
          <w:rFonts w:ascii="仿宋_GB2312" w:eastAsia="仿宋_GB2312" w:hint="eastAsia"/>
          <w:sz w:val="32"/>
          <w:szCs w:val="32"/>
        </w:rPr>
        <w:t>年销售收入达到</w:t>
      </w:r>
      <w:r w:rsidRPr="00BC5620">
        <w:rPr>
          <w:rFonts w:ascii="仿宋_GB2312" w:eastAsia="仿宋_GB2312"/>
          <w:sz w:val="32"/>
          <w:szCs w:val="32"/>
        </w:rPr>
        <w:t>5.5</w:t>
      </w:r>
      <w:r w:rsidRPr="00BC5620">
        <w:rPr>
          <w:rFonts w:ascii="仿宋_GB2312" w:eastAsia="仿宋_GB2312" w:hint="eastAsia"/>
          <w:sz w:val="32"/>
          <w:szCs w:val="32"/>
        </w:rPr>
        <w:t>亿元，多个产品具有较高市场占有率。其中，中小容量注射剂产能位居山东省第二位，无菌原料药盐酸丙帕他莫、阿替洛尔注射液、盐酸氨溴索注射液等产品市场占有率分别达到</w:t>
      </w:r>
      <w:r w:rsidRPr="00BC5620">
        <w:rPr>
          <w:rFonts w:ascii="仿宋_GB2312" w:eastAsia="仿宋_GB2312"/>
          <w:sz w:val="32"/>
          <w:szCs w:val="32"/>
        </w:rPr>
        <w:t>65%</w:t>
      </w:r>
      <w:r w:rsidRPr="00BC5620">
        <w:rPr>
          <w:rFonts w:ascii="仿宋_GB2312" w:eastAsia="仿宋_GB2312" w:hint="eastAsia"/>
          <w:sz w:val="32"/>
          <w:szCs w:val="32"/>
        </w:rPr>
        <w:t>、</w:t>
      </w:r>
      <w:r w:rsidRPr="00BC5620">
        <w:rPr>
          <w:rFonts w:ascii="仿宋_GB2312" w:eastAsia="仿宋_GB2312"/>
          <w:sz w:val="32"/>
          <w:szCs w:val="32"/>
        </w:rPr>
        <w:t>100%</w:t>
      </w:r>
      <w:r w:rsidRPr="00BC5620">
        <w:rPr>
          <w:rFonts w:ascii="仿宋_GB2312" w:eastAsia="仿宋_GB2312" w:hint="eastAsia"/>
          <w:sz w:val="32"/>
          <w:szCs w:val="32"/>
        </w:rPr>
        <w:t>、</w:t>
      </w:r>
      <w:r w:rsidRPr="00BC5620">
        <w:rPr>
          <w:rFonts w:ascii="仿宋_GB2312" w:eastAsia="仿宋_GB2312"/>
          <w:sz w:val="32"/>
          <w:szCs w:val="32"/>
        </w:rPr>
        <w:t>46%</w:t>
      </w:r>
      <w:r w:rsidR="00B81329">
        <w:rPr>
          <w:rFonts w:ascii="仿宋_GB2312" w:eastAsia="仿宋_GB2312" w:hint="eastAsia"/>
          <w:sz w:val="32"/>
          <w:szCs w:val="32"/>
        </w:rPr>
        <w:t>；三九</w:t>
      </w:r>
      <w:r w:rsidRPr="00BC5620">
        <w:rPr>
          <w:rFonts w:ascii="仿宋_GB2312" w:eastAsia="仿宋_GB2312" w:hint="eastAsia"/>
          <w:sz w:val="32"/>
          <w:szCs w:val="32"/>
        </w:rPr>
        <w:t>药业</w:t>
      </w:r>
      <w:r w:rsidRPr="00BC5620">
        <w:rPr>
          <w:rFonts w:ascii="仿宋_GB2312" w:eastAsia="仿宋_GB2312"/>
          <w:sz w:val="32"/>
          <w:szCs w:val="32"/>
        </w:rPr>
        <w:t>2015</w:t>
      </w:r>
      <w:r w:rsidRPr="00BC5620">
        <w:rPr>
          <w:rFonts w:ascii="仿宋_GB2312" w:eastAsia="仿宋_GB2312" w:hint="eastAsia"/>
          <w:sz w:val="32"/>
          <w:szCs w:val="32"/>
        </w:rPr>
        <w:t>年销售收入达到</w:t>
      </w:r>
      <w:r w:rsidRPr="00BC5620">
        <w:rPr>
          <w:rFonts w:ascii="仿宋_GB2312" w:eastAsia="仿宋_GB2312"/>
          <w:sz w:val="32"/>
          <w:szCs w:val="32"/>
        </w:rPr>
        <w:t>3.5</w:t>
      </w:r>
      <w:r w:rsidRPr="00BC5620">
        <w:rPr>
          <w:rFonts w:ascii="仿宋_GB2312" w:eastAsia="仿宋_GB2312" w:hint="eastAsia"/>
          <w:sz w:val="32"/>
          <w:szCs w:val="32"/>
        </w:rPr>
        <w:t>亿元，企业生产的感冒灵颗粒连续</w:t>
      </w:r>
      <w:r w:rsidRPr="00BC5620">
        <w:rPr>
          <w:rFonts w:ascii="仿宋_GB2312" w:eastAsia="仿宋_GB2312"/>
          <w:sz w:val="32"/>
          <w:szCs w:val="32"/>
        </w:rPr>
        <w:t>8</w:t>
      </w:r>
      <w:r w:rsidRPr="00BC5620">
        <w:rPr>
          <w:rFonts w:ascii="仿宋_GB2312" w:eastAsia="仿宋_GB2312" w:hint="eastAsia"/>
          <w:sz w:val="32"/>
          <w:szCs w:val="32"/>
        </w:rPr>
        <w:t>年全国销量第一、板蓝根颗粒全国销量第二；康力医疗</w:t>
      </w:r>
      <w:r w:rsidRPr="00BC5620">
        <w:rPr>
          <w:rFonts w:ascii="仿宋_GB2312" w:eastAsia="仿宋_GB2312"/>
          <w:sz w:val="32"/>
          <w:szCs w:val="32"/>
        </w:rPr>
        <w:t>2015</w:t>
      </w:r>
      <w:r w:rsidRPr="00BC5620">
        <w:rPr>
          <w:rFonts w:ascii="仿宋_GB2312" w:eastAsia="仿宋_GB2312" w:hint="eastAsia"/>
          <w:sz w:val="32"/>
          <w:szCs w:val="32"/>
        </w:rPr>
        <w:t>年销售收入也达到</w:t>
      </w:r>
      <w:r w:rsidR="004677AB">
        <w:rPr>
          <w:rFonts w:ascii="仿宋_GB2312" w:eastAsia="仿宋_GB2312" w:hint="eastAsia"/>
          <w:sz w:val="32"/>
          <w:szCs w:val="32"/>
        </w:rPr>
        <w:t>1.75</w:t>
      </w:r>
      <w:r w:rsidRPr="00BC5620">
        <w:rPr>
          <w:rFonts w:ascii="仿宋_GB2312" w:eastAsia="仿宋_GB2312" w:hint="eastAsia"/>
          <w:sz w:val="32"/>
          <w:szCs w:val="32"/>
        </w:rPr>
        <w:t>亿元，企业共有一次性使用麻醉穿刺包、精密过滤输液器、医用</w:t>
      </w:r>
      <w:r w:rsidRPr="00BC5620">
        <w:rPr>
          <w:rFonts w:ascii="仿宋_GB2312" w:eastAsia="仿宋_GB2312"/>
          <w:sz w:val="32"/>
          <w:szCs w:val="32"/>
        </w:rPr>
        <w:t>/</w:t>
      </w:r>
      <w:r w:rsidRPr="00BC5620">
        <w:rPr>
          <w:rFonts w:ascii="仿宋_GB2312" w:eastAsia="仿宋_GB2312" w:hint="eastAsia"/>
          <w:sz w:val="32"/>
          <w:szCs w:val="32"/>
        </w:rPr>
        <w:t>家用护理床及不锈钢等</w:t>
      </w:r>
      <w:r w:rsidRPr="00BC5620">
        <w:rPr>
          <w:rFonts w:ascii="仿宋_GB2312" w:eastAsia="仿宋_GB2312"/>
          <w:sz w:val="32"/>
          <w:szCs w:val="32"/>
        </w:rPr>
        <w:t>100</w:t>
      </w:r>
      <w:r w:rsidRPr="00BC5620">
        <w:rPr>
          <w:rFonts w:ascii="仿宋_GB2312" w:eastAsia="仿宋_GB2312" w:hint="eastAsia"/>
          <w:sz w:val="32"/>
          <w:szCs w:val="32"/>
        </w:rPr>
        <w:t>余种产品，成为山东省规模最大的手术室医用敷料生产和销售企业。此外，威智医药、杰诺生物酶、万邦赛诺康等企业也快速发展，部分产品在国内细分领域具有较强的竞争力。</w:t>
      </w:r>
    </w:p>
    <w:p w:rsidR="00715762" w:rsidRPr="00BC5620" w:rsidRDefault="00715762" w:rsidP="009E7072">
      <w:pPr>
        <w:ind w:firstLineChars="0" w:firstLine="0"/>
        <w:jc w:val="center"/>
        <w:rPr>
          <w:rFonts w:ascii="仿宋_GB2312" w:eastAsia="仿宋_GB2312" w:hAnsi="Times New Roman"/>
          <w:b/>
          <w:sz w:val="28"/>
          <w:szCs w:val="28"/>
        </w:rPr>
      </w:pPr>
      <w:r w:rsidRPr="00BC5620">
        <w:rPr>
          <w:rFonts w:ascii="仿宋_GB2312" w:eastAsia="仿宋_GB2312" w:hAnsi="Times New Roman" w:hint="eastAsia"/>
          <w:b/>
          <w:sz w:val="28"/>
          <w:szCs w:val="28"/>
        </w:rPr>
        <w:t>表：枣庄市主要医药</w:t>
      </w:r>
      <w:r>
        <w:rPr>
          <w:rFonts w:ascii="仿宋_GB2312" w:eastAsia="仿宋_GB2312" w:hAnsi="Times New Roman" w:hint="eastAsia"/>
          <w:b/>
          <w:sz w:val="28"/>
          <w:szCs w:val="28"/>
        </w:rPr>
        <w:t>制造</w:t>
      </w:r>
      <w:r w:rsidRPr="00BC5620">
        <w:rPr>
          <w:rFonts w:ascii="仿宋_GB2312" w:eastAsia="仿宋_GB2312" w:hAnsi="Times New Roman" w:hint="eastAsia"/>
          <w:b/>
          <w:sz w:val="28"/>
          <w:szCs w:val="28"/>
        </w:rPr>
        <w:t>企业情况表</w:t>
      </w:r>
    </w:p>
    <w:tbl>
      <w:tblPr>
        <w:tblW w:w="89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410"/>
        <w:gridCol w:w="2126"/>
        <w:gridCol w:w="1710"/>
        <w:gridCol w:w="2026"/>
      </w:tblGrid>
      <w:tr w:rsidR="00715762" w:rsidRPr="00BC5620" w:rsidTr="001A6B85">
        <w:tc>
          <w:tcPr>
            <w:tcW w:w="709" w:type="dxa"/>
            <w:vAlign w:val="center"/>
          </w:tcPr>
          <w:p w:rsidR="00715762" w:rsidRPr="00BC5620" w:rsidRDefault="00715762" w:rsidP="00703B82">
            <w:pPr>
              <w:ind w:leftChars="-236" w:left="-496" w:firstLine="482"/>
              <w:rPr>
                <w:rFonts w:ascii="仿宋_GB2312" w:eastAsia="仿宋_GB2312" w:hAnsi="Times New Roman"/>
                <w:b/>
                <w:sz w:val="24"/>
                <w:szCs w:val="24"/>
              </w:rPr>
            </w:pPr>
            <w:r w:rsidRPr="00BC5620">
              <w:rPr>
                <w:rFonts w:ascii="仿宋_GB2312" w:eastAsia="仿宋_GB2312" w:hAnsi="Times New Roman" w:hint="eastAsia"/>
                <w:b/>
                <w:sz w:val="24"/>
                <w:szCs w:val="24"/>
              </w:rPr>
              <w:t>序号</w:t>
            </w:r>
          </w:p>
        </w:tc>
        <w:tc>
          <w:tcPr>
            <w:tcW w:w="2410" w:type="dxa"/>
            <w:vAlign w:val="center"/>
          </w:tcPr>
          <w:p w:rsidR="00715762" w:rsidRPr="00BC5620" w:rsidRDefault="00715762" w:rsidP="009E7072">
            <w:pPr>
              <w:ind w:firstLineChars="0" w:hanging="1"/>
              <w:jc w:val="center"/>
              <w:rPr>
                <w:rFonts w:ascii="仿宋_GB2312" w:eastAsia="仿宋_GB2312" w:hAnsi="Times New Roman"/>
                <w:b/>
                <w:sz w:val="24"/>
                <w:szCs w:val="24"/>
              </w:rPr>
            </w:pPr>
            <w:r w:rsidRPr="00BC5620">
              <w:rPr>
                <w:rFonts w:ascii="仿宋_GB2312" w:eastAsia="仿宋_GB2312" w:hAnsi="Times New Roman" w:hint="eastAsia"/>
                <w:b/>
                <w:sz w:val="24"/>
                <w:szCs w:val="24"/>
              </w:rPr>
              <w:t>企业</w:t>
            </w:r>
          </w:p>
        </w:tc>
        <w:tc>
          <w:tcPr>
            <w:tcW w:w="2126" w:type="dxa"/>
            <w:vAlign w:val="center"/>
          </w:tcPr>
          <w:p w:rsidR="00715762" w:rsidRPr="00BC5620" w:rsidRDefault="00715762" w:rsidP="009E7072">
            <w:pPr>
              <w:ind w:firstLineChars="0" w:firstLine="0"/>
              <w:jc w:val="center"/>
              <w:rPr>
                <w:rFonts w:ascii="仿宋_GB2312" w:eastAsia="仿宋_GB2312" w:hAnsi="Times New Roman"/>
                <w:b/>
                <w:sz w:val="24"/>
                <w:szCs w:val="24"/>
              </w:rPr>
            </w:pPr>
            <w:r>
              <w:rPr>
                <w:rFonts w:ascii="仿宋_GB2312" w:eastAsia="仿宋_GB2312" w:hAnsi="Times New Roman" w:hint="eastAsia"/>
                <w:b/>
                <w:sz w:val="24"/>
                <w:szCs w:val="24"/>
              </w:rPr>
              <w:t>主要产品</w:t>
            </w:r>
          </w:p>
        </w:tc>
        <w:tc>
          <w:tcPr>
            <w:tcW w:w="1710" w:type="dxa"/>
          </w:tcPr>
          <w:p w:rsidR="00715762" w:rsidRDefault="00715762" w:rsidP="009E7072">
            <w:pPr>
              <w:ind w:firstLineChars="0" w:firstLine="0"/>
              <w:jc w:val="center"/>
              <w:rPr>
                <w:rFonts w:ascii="仿宋_GB2312" w:eastAsia="仿宋_GB2312" w:hAnsi="Times New Roman"/>
                <w:b/>
                <w:sz w:val="24"/>
                <w:szCs w:val="24"/>
              </w:rPr>
            </w:pPr>
            <w:r>
              <w:rPr>
                <w:rFonts w:ascii="仿宋_GB2312" w:eastAsia="仿宋_GB2312" w:hAnsi="Times New Roman" w:hint="eastAsia"/>
                <w:b/>
                <w:sz w:val="24"/>
                <w:szCs w:val="24"/>
              </w:rPr>
              <w:t>企业总资产</w:t>
            </w:r>
          </w:p>
          <w:p w:rsidR="00715762" w:rsidRDefault="00715762" w:rsidP="009E7072">
            <w:pPr>
              <w:ind w:firstLineChars="0" w:firstLine="0"/>
              <w:jc w:val="center"/>
              <w:rPr>
                <w:rFonts w:ascii="仿宋_GB2312" w:eastAsia="仿宋_GB2312" w:hAnsi="Times New Roman"/>
                <w:b/>
                <w:sz w:val="24"/>
                <w:szCs w:val="24"/>
              </w:rPr>
            </w:pPr>
            <w:r>
              <w:rPr>
                <w:rFonts w:ascii="仿宋_GB2312" w:eastAsia="仿宋_GB2312" w:hAnsi="Times New Roman" w:hint="eastAsia"/>
                <w:b/>
                <w:sz w:val="24"/>
                <w:szCs w:val="24"/>
              </w:rPr>
              <w:t>（万元）</w:t>
            </w:r>
          </w:p>
        </w:tc>
        <w:tc>
          <w:tcPr>
            <w:tcW w:w="2026" w:type="dxa"/>
          </w:tcPr>
          <w:p w:rsidR="00715762" w:rsidRDefault="00715762" w:rsidP="009E7072">
            <w:pPr>
              <w:ind w:firstLineChars="0" w:firstLine="0"/>
              <w:jc w:val="center"/>
              <w:rPr>
                <w:rFonts w:ascii="仿宋_GB2312" w:eastAsia="仿宋_GB2312" w:hAnsi="Times New Roman"/>
                <w:b/>
                <w:sz w:val="24"/>
                <w:szCs w:val="24"/>
              </w:rPr>
            </w:pPr>
            <w:r>
              <w:rPr>
                <w:rFonts w:ascii="仿宋_GB2312" w:eastAsia="仿宋_GB2312" w:hAnsi="Times New Roman"/>
                <w:b/>
                <w:sz w:val="24"/>
                <w:szCs w:val="24"/>
              </w:rPr>
              <w:t>2015</w:t>
            </w:r>
            <w:r>
              <w:rPr>
                <w:rFonts w:ascii="仿宋_GB2312" w:eastAsia="仿宋_GB2312" w:hAnsi="Times New Roman" w:hint="eastAsia"/>
                <w:b/>
                <w:sz w:val="24"/>
                <w:szCs w:val="24"/>
              </w:rPr>
              <w:t>年主营业务收入（万元）</w:t>
            </w:r>
          </w:p>
        </w:tc>
      </w:tr>
      <w:tr w:rsidR="00715762" w:rsidRPr="00BC5620" w:rsidTr="001A6B85">
        <w:tc>
          <w:tcPr>
            <w:tcW w:w="709" w:type="dxa"/>
            <w:vAlign w:val="center"/>
          </w:tcPr>
          <w:p w:rsidR="00715762" w:rsidRPr="00BC5620" w:rsidRDefault="00715762" w:rsidP="00703B82">
            <w:pPr>
              <w:ind w:leftChars="-236" w:left="-496" w:firstLine="480"/>
              <w:jc w:val="center"/>
              <w:rPr>
                <w:rFonts w:ascii="仿宋_GB2312" w:eastAsia="仿宋_GB2312" w:hAnsi="Times New Roman"/>
                <w:sz w:val="24"/>
                <w:szCs w:val="24"/>
              </w:rPr>
            </w:pPr>
            <w:r w:rsidRPr="00BC5620">
              <w:rPr>
                <w:rFonts w:ascii="仿宋_GB2312" w:eastAsia="仿宋_GB2312" w:hAnsi="Times New Roman"/>
                <w:sz w:val="24"/>
                <w:szCs w:val="24"/>
              </w:rPr>
              <w:t>1</w:t>
            </w:r>
          </w:p>
        </w:tc>
        <w:tc>
          <w:tcPr>
            <w:tcW w:w="2410" w:type="dxa"/>
            <w:vAlign w:val="center"/>
          </w:tcPr>
          <w:p w:rsidR="00715762" w:rsidRPr="00BC5620" w:rsidRDefault="00715762" w:rsidP="00D47CAB">
            <w:pPr>
              <w:ind w:firstLineChars="0" w:hanging="1"/>
              <w:jc w:val="left"/>
              <w:rPr>
                <w:rFonts w:ascii="仿宋_GB2312" w:eastAsia="仿宋_GB2312" w:hAnsi="Times New Roman"/>
                <w:sz w:val="24"/>
                <w:szCs w:val="24"/>
              </w:rPr>
            </w:pPr>
            <w:r w:rsidRPr="00BC5620">
              <w:rPr>
                <w:rFonts w:ascii="仿宋_GB2312" w:eastAsia="仿宋_GB2312" w:hAnsi="Times New Roman" w:hint="eastAsia"/>
                <w:sz w:val="24"/>
                <w:szCs w:val="24"/>
              </w:rPr>
              <w:t>华润三九（枣庄）药业有限公司</w:t>
            </w:r>
          </w:p>
        </w:tc>
        <w:tc>
          <w:tcPr>
            <w:tcW w:w="2126" w:type="dxa"/>
            <w:vAlign w:val="center"/>
          </w:tcPr>
          <w:p w:rsidR="00715762" w:rsidRPr="00BC5620" w:rsidRDefault="00715762" w:rsidP="009E7072">
            <w:pPr>
              <w:ind w:firstLineChars="0" w:firstLine="0"/>
              <w:rPr>
                <w:rFonts w:ascii="仿宋_GB2312" w:eastAsia="仿宋_GB2312" w:hAnsi="Times New Roman"/>
                <w:sz w:val="24"/>
                <w:szCs w:val="24"/>
              </w:rPr>
            </w:pPr>
            <w:r w:rsidRPr="00BC5620">
              <w:rPr>
                <w:rFonts w:ascii="仿宋_GB2312" w:eastAsia="仿宋_GB2312" w:hAnsi="Times New Roman" w:hint="eastAsia"/>
                <w:sz w:val="24"/>
                <w:szCs w:val="24"/>
              </w:rPr>
              <w:t>中成药制剂生产基地</w:t>
            </w:r>
          </w:p>
        </w:tc>
        <w:tc>
          <w:tcPr>
            <w:tcW w:w="1710" w:type="dxa"/>
            <w:vAlign w:val="center"/>
          </w:tcPr>
          <w:p w:rsidR="00715762" w:rsidRPr="00BC5620" w:rsidRDefault="00715762" w:rsidP="009E7072">
            <w:pPr>
              <w:ind w:firstLineChars="0" w:firstLine="0"/>
              <w:jc w:val="center"/>
              <w:rPr>
                <w:rFonts w:ascii="仿宋_GB2312" w:eastAsia="仿宋_GB2312" w:hAnsi="Times New Roman"/>
                <w:sz w:val="24"/>
                <w:szCs w:val="24"/>
              </w:rPr>
            </w:pPr>
            <w:r w:rsidRPr="00F16701">
              <w:rPr>
                <w:rFonts w:ascii="仿宋_GB2312" w:eastAsia="仿宋_GB2312" w:hAnsi="Times New Roman"/>
                <w:sz w:val="24"/>
                <w:szCs w:val="24"/>
              </w:rPr>
              <w:t>4784</w:t>
            </w:r>
            <w:r>
              <w:rPr>
                <w:rFonts w:ascii="仿宋_GB2312" w:eastAsia="仿宋_GB2312" w:hAnsi="Times New Roman"/>
                <w:sz w:val="24"/>
                <w:szCs w:val="24"/>
              </w:rPr>
              <w:t>1</w:t>
            </w:r>
          </w:p>
        </w:tc>
        <w:tc>
          <w:tcPr>
            <w:tcW w:w="2026" w:type="dxa"/>
            <w:vAlign w:val="center"/>
          </w:tcPr>
          <w:p w:rsidR="00715762" w:rsidRPr="00631D75" w:rsidRDefault="00715762" w:rsidP="00703B82">
            <w:pPr>
              <w:ind w:firstLine="480"/>
              <w:rPr>
                <w:rFonts w:ascii="仿宋_GB2312" w:eastAsia="仿宋_GB2312" w:hAnsi="Times New Roman"/>
                <w:sz w:val="24"/>
                <w:szCs w:val="24"/>
              </w:rPr>
            </w:pPr>
            <w:r w:rsidRPr="00631D75">
              <w:rPr>
                <w:rFonts w:ascii="仿宋_GB2312" w:eastAsia="仿宋_GB2312" w:hAnsi="Times New Roman"/>
                <w:sz w:val="24"/>
                <w:szCs w:val="24"/>
              </w:rPr>
              <w:t>34659</w:t>
            </w:r>
          </w:p>
        </w:tc>
      </w:tr>
      <w:tr w:rsidR="00715762" w:rsidRPr="00BC5620" w:rsidTr="001A6B85">
        <w:tc>
          <w:tcPr>
            <w:tcW w:w="709" w:type="dxa"/>
            <w:vAlign w:val="center"/>
          </w:tcPr>
          <w:p w:rsidR="00715762" w:rsidRPr="00BC5620" w:rsidRDefault="00715762" w:rsidP="00703B82">
            <w:pPr>
              <w:ind w:leftChars="-236" w:left="-496" w:firstLine="480"/>
              <w:jc w:val="center"/>
              <w:rPr>
                <w:rFonts w:ascii="仿宋_GB2312" w:eastAsia="仿宋_GB2312" w:hAnsi="Times New Roman"/>
                <w:sz w:val="24"/>
                <w:szCs w:val="24"/>
              </w:rPr>
            </w:pPr>
            <w:r w:rsidRPr="00BC5620">
              <w:rPr>
                <w:rFonts w:ascii="仿宋_GB2312" w:eastAsia="仿宋_GB2312" w:hAnsi="Times New Roman"/>
                <w:sz w:val="24"/>
                <w:szCs w:val="24"/>
              </w:rPr>
              <w:t>2</w:t>
            </w:r>
          </w:p>
        </w:tc>
        <w:tc>
          <w:tcPr>
            <w:tcW w:w="2410" w:type="dxa"/>
            <w:vAlign w:val="center"/>
          </w:tcPr>
          <w:p w:rsidR="00715762" w:rsidRPr="00BC5620" w:rsidRDefault="00715762" w:rsidP="00D47CAB">
            <w:pPr>
              <w:ind w:firstLineChars="0" w:hanging="1"/>
              <w:jc w:val="left"/>
              <w:rPr>
                <w:rFonts w:ascii="仿宋_GB2312" w:eastAsia="仿宋_GB2312" w:hAnsi="Times New Roman"/>
                <w:sz w:val="24"/>
                <w:szCs w:val="24"/>
              </w:rPr>
            </w:pPr>
            <w:r w:rsidRPr="00BC5620">
              <w:rPr>
                <w:rFonts w:ascii="仿宋_GB2312" w:eastAsia="仿宋_GB2312" w:hAnsi="Times New Roman" w:hint="eastAsia"/>
                <w:sz w:val="24"/>
                <w:szCs w:val="24"/>
              </w:rPr>
              <w:t>山东益康药业股份有限公司</w:t>
            </w:r>
          </w:p>
        </w:tc>
        <w:tc>
          <w:tcPr>
            <w:tcW w:w="2126" w:type="dxa"/>
            <w:vAlign w:val="center"/>
          </w:tcPr>
          <w:p w:rsidR="00715762" w:rsidRPr="00BC5620" w:rsidRDefault="00715762" w:rsidP="009E7072">
            <w:pPr>
              <w:ind w:firstLineChars="0" w:firstLine="0"/>
              <w:rPr>
                <w:rFonts w:ascii="仿宋_GB2312" w:eastAsia="仿宋_GB2312" w:hAnsi="Times New Roman"/>
                <w:sz w:val="24"/>
                <w:szCs w:val="24"/>
              </w:rPr>
            </w:pPr>
            <w:r w:rsidRPr="00BC5620">
              <w:rPr>
                <w:rFonts w:ascii="仿宋_GB2312" w:eastAsia="仿宋_GB2312" w:hAnsi="Times New Roman" w:hint="eastAsia"/>
                <w:sz w:val="24"/>
                <w:szCs w:val="24"/>
              </w:rPr>
              <w:t>生产口服固体制剂、口服液、小容量注射剂，原料药、中药饮片等</w:t>
            </w:r>
          </w:p>
        </w:tc>
        <w:tc>
          <w:tcPr>
            <w:tcW w:w="1710" w:type="dxa"/>
            <w:vAlign w:val="center"/>
          </w:tcPr>
          <w:p w:rsidR="00715762" w:rsidRPr="00BC5620" w:rsidRDefault="00715762" w:rsidP="009E7072">
            <w:pPr>
              <w:ind w:firstLineChars="0" w:firstLine="0"/>
              <w:jc w:val="center"/>
              <w:rPr>
                <w:rFonts w:ascii="仿宋_GB2312" w:eastAsia="仿宋_GB2312" w:hAnsi="Times New Roman"/>
                <w:sz w:val="24"/>
                <w:szCs w:val="24"/>
              </w:rPr>
            </w:pPr>
            <w:r w:rsidRPr="00F16701">
              <w:rPr>
                <w:rFonts w:ascii="仿宋_GB2312" w:eastAsia="仿宋_GB2312" w:hAnsi="Times New Roman"/>
                <w:sz w:val="24"/>
                <w:szCs w:val="24"/>
              </w:rPr>
              <w:t>28495</w:t>
            </w:r>
          </w:p>
        </w:tc>
        <w:tc>
          <w:tcPr>
            <w:tcW w:w="2026" w:type="dxa"/>
            <w:vAlign w:val="center"/>
          </w:tcPr>
          <w:p w:rsidR="00715762" w:rsidRPr="00631D75" w:rsidRDefault="00715762" w:rsidP="00703B82">
            <w:pPr>
              <w:ind w:firstLine="480"/>
              <w:rPr>
                <w:rFonts w:ascii="仿宋_GB2312" w:eastAsia="仿宋_GB2312" w:hAnsi="Times New Roman"/>
                <w:sz w:val="24"/>
                <w:szCs w:val="24"/>
              </w:rPr>
            </w:pPr>
            <w:r w:rsidRPr="00631D75">
              <w:rPr>
                <w:rFonts w:ascii="仿宋_GB2312" w:eastAsia="仿宋_GB2312" w:hAnsi="Times New Roman"/>
                <w:sz w:val="24"/>
                <w:szCs w:val="24"/>
              </w:rPr>
              <w:t>55388</w:t>
            </w:r>
          </w:p>
        </w:tc>
      </w:tr>
      <w:tr w:rsidR="00461231" w:rsidRPr="00BC5620" w:rsidTr="00461231">
        <w:tc>
          <w:tcPr>
            <w:tcW w:w="709" w:type="dxa"/>
            <w:vAlign w:val="center"/>
          </w:tcPr>
          <w:p w:rsidR="00461231" w:rsidRPr="00BC5620" w:rsidRDefault="00461231" w:rsidP="00703B82">
            <w:pPr>
              <w:ind w:leftChars="-236" w:left="-496" w:firstLine="480"/>
              <w:jc w:val="center"/>
              <w:rPr>
                <w:rFonts w:ascii="仿宋_GB2312" w:eastAsia="仿宋_GB2312" w:hAnsi="Times New Roman"/>
                <w:sz w:val="24"/>
                <w:szCs w:val="24"/>
              </w:rPr>
            </w:pPr>
            <w:r w:rsidRPr="00BC5620">
              <w:rPr>
                <w:rFonts w:ascii="仿宋_GB2312" w:eastAsia="仿宋_GB2312" w:hAnsi="Times New Roman"/>
                <w:sz w:val="24"/>
                <w:szCs w:val="24"/>
              </w:rPr>
              <w:t>3</w:t>
            </w:r>
          </w:p>
        </w:tc>
        <w:tc>
          <w:tcPr>
            <w:tcW w:w="2410" w:type="dxa"/>
            <w:vAlign w:val="center"/>
          </w:tcPr>
          <w:p w:rsidR="00461231" w:rsidRPr="00BC5620" w:rsidRDefault="00461231" w:rsidP="00D47CAB">
            <w:pPr>
              <w:ind w:firstLineChars="0" w:hanging="1"/>
              <w:jc w:val="left"/>
              <w:rPr>
                <w:rFonts w:ascii="仿宋_GB2312" w:eastAsia="仿宋_GB2312" w:hAnsi="Times New Roman"/>
                <w:sz w:val="24"/>
                <w:szCs w:val="24"/>
              </w:rPr>
            </w:pPr>
            <w:r w:rsidRPr="00BC5620">
              <w:rPr>
                <w:rFonts w:ascii="仿宋_GB2312" w:eastAsia="仿宋_GB2312" w:hAnsi="Times New Roman" w:hint="eastAsia"/>
                <w:sz w:val="24"/>
                <w:szCs w:val="24"/>
              </w:rPr>
              <w:t>威智医药有限公司</w:t>
            </w:r>
          </w:p>
        </w:tc>
        <w:tc>
          <w:tcPr>
            <w:tcW w:w="2126" w:type="dxa"/>
            <w:vAlign w:val="center"/>
          </w:tcPr>
          <w:p w:rsidR="00461231" w:rsidRPr="00BC5620" w:rsidRDefault="00461231" w:rsidP="009E7072">
            <w:pPr>
              <w:ind w:firstLineChars="0" w:firstLine="0"/>
              <w:rPr>
                <w:rFonts w:ascii="仿宋_GB2312" w:eastAsia="仿宋_GB2312" w:hAnsi="Times New Roman"/>
                <w:sz w:val="24"/>
                <w:szCs w:val="24"/>
              </w:rPr>
            </w:pPr>
            <w:r w:rsidRPr="00BC5620">
              <w:rPr>
                <w:rFonts w:ascii="仿宋_GB2312" w:eastAsia="仿宋_GB2312" w:hAnsi="Times New Roman" w:hint="eastAsia"/>
                <w:sz w:val="24"/>
                <w:szCs w:val="24"/>
              </w:rPr>
              <w:t>生产特色成品药和原料药等，包括注射剂、眼科用药和固体制剂等</w:t>
            </w:r>
          </w:p>
        </w:tc>
        <w:tc>
          <w:tcPr>
            <w:tcW w:w="1710" w:type="dxa"/>
            <w:vAlign w:val="center"/>
          </w:tcPr>
          <w:p w:rsidR="00461231" w:rsidRPr="00461231" w:rsidRDefault="00461231" w:rsidP="00461231">
            <w:pPr>
              <w:ind w:firstLine="480"/>
              <w:rPr>
                <w:rFonts w:ascii="仿宋_GB2312" w:eastAsia="仿宋_GB2312" w:hAnsi="Times New Roman"/>
                <w:sz w:val="24"/>
                <w:szCs w:val="24"/>
              </w:rPr>
            </w:pPr>
            <w:r w:rsidRPr="00461231">
              <w:rPr>
                <w:rFonts w:ascii="仿宋_GB2312" w:eastAsia="仿宋_GB2312" w:hAnsi="Times New Roman" w:hint="eastAsia"/>
                <w:sz w:val="24"/>
                <w:szCs w:val="24"/>
              </w:rPr>
              <w:t>3538</w:t>
            </w:r>
            <w:r>
              <w:rPr>
                <w:rFonts w:ascii="仿宋_GB2312" w:eastAsia="仿宋_GB2312" w:hAnsi="Times New Roman" w:hint="eastAsia"/>
                <w:sz w:val="24"/>
                <w:szCs w:val="24"/>
              </w:rPr>
              <w:t>8</w:t>
            </w:r>
          </w:p>
        </w:tc>
        <w:tc>
          <w:tcPr>
            <w:tcW w:w="2026" w:type="dxa"/>
            <w:vAlign w:val="center"/>
          </w:tcPr>
          <w:p w:rsidR="00461231" w:rsidRPr="00461231" w:rsidRDefault="00461231" w:rsidP="00461231">
            <w:pPr>
              <w:ind w:firstLineChars="250" w:firstLine="600"/>
              <w:rPr>
                <w:rFonts w:ascii="仿宋_GB2312" w:eastAsia="仿宋_GB2312" w:hAnsi="Times New Roman"/>
                <w:sz w:val="24"/>
                <w:szCs w:val="24"/>
              </w:rPr>
            </w:pPr>
            <w:r w:rsidRPr="00461231">
              <w:rPr>
                <w:rFonts w:ascii="仿宋_GB2312" w:eastAsia="仿宋_GB2312" w:hAnsi="Times New Roman" w:hint="eastAsia"/>
                <w:sz w:val="24"/>
                <w:szCs w:val="24"/>
              </w:rPr>
              <w:t>9136</w:t>
            </w:r>
          </w:p>
        </w:tc>
      </w:tr>
      <w:tr w:rsidR="00461231" w:rsidRPr="00461231" w:rsidTr="001A6B85">
        <w:tc>
          <w:tcPr>
            <w:tcW w:w="709" w:type="dxa"/>
            <w:vAlign w:val="center"/>
          </w:tcPr>
          <w:p w:rsidR="00461231" w:rsidRPr="00BC5620" w:rsidRDefault="00461231" w:rsidP="00703B82">
            <w:pPr>
              <w:ind w:leftChars="-236" w:left="-496" w:firstLine="480"/>
              <w:jc w:val="center"/>
              <w:rPr>
                <w:rFonts w:ascii="仿宋_GB2312" w:eastAsia="仿宋_GB2312" w:hAnsi="Times New Roman"/>
                <w:sz w:val="24"/>
                <w:szCs w:val="24"/>
              </w:rPr>
            </w:pPr>
            <w:r w:rsidRPr="00BC5620">
              <w:rPr>
                <w:rFonts w:ascii="仿宋_GB2312" w:eastAsia="仿宋_GB2312" w:hAnsi="Times New Roman"/>
                <w:sz w:val="24"/>
                <w:szCs w:val="24"/>
              </w:rPr>
              <w:t>4</w:t>
            </w:r>
          </w:p>
        </w:tc>
        <w:tc>
          <w:tcPr>
            <w:tcW w:w="2410" w:type="dxa"/>
            <w:vAlign w:val="center"/>
          </w:tcPr>
          <w:p w:rsidR="00461231" w:rsidRPr="00461231" w:rsidRDefault="00D47CAB" w:rsidP="00D47CAB">
            <w:pPr>
              <w:ind w:firstLineChars="0" w:firstLine="0"/>
              <w:jc w:val="left"/>
              <w:rPr>
                <w:rFonts w:ascii="仿宋_GB2312" w:eastAsia="仿宋_GB2312" w:hAnsi="Times New Roman"/>
                <w:sz w:val="24"/>
                <w:szCs w:val="24"/>
              </w:rPr>
            </w:pPr>
            <w:r w:rsidRPr="00461231">
              <w:rPr>
                <w:rFonts w:ascii="仿宋_GB2312" w:eastAsia="仿宋_GB2312" w:hAnsi="Times New Roman"/>
                <w:sz w:val="24"/>
                <w:szCs w:val="24"/>
              </w:rPr>
              <w:t>康力医疗器械科技有限公司</w:t>
            </w:r>
          </w:p>
        </w:tc>
        <w:tc>
          <w:tcPr>
            <w:tcW w:w="2126" w:type="dxa"/>
            <w:vAlign w:val="center"/>
          </w:tcPr>
          <w:p w:rsidR="00461231" w:rsidRPr="00461231" w:rsidRDefault="00461231" w:rsidP="00461231">
            <w:pPr>
              <w:ind w:leftChars="-236" w:left="-496" w:firstLine="480"/>
              <w:jc w:val="center"/>
              <w:rPr>
                <w:rFonts w:ascii="仿宋_GB2312" w:eastAsia="仿宋_GB2312" w:hAnsi="Times New Roman"/>
                <w:sz w:val="24"/>
                <w:szCs w:val="24"/>
              </w:rPr>
            </w:pPr>
            <w:r w:rsidRPr="00461231">
              <w:rPr>
                <w:rFonts w:ascii="仿宋_GB2312" w:eastAsia="仿宋_GB2312" w:hAnsi="Times New Roman"/>
                <w:sz w:val="24"/>
                <w:szCs w:val="24"/>
              </w:rPr>
              <w:t>一次性医疗器械</w:t>
            </w:r>
          </w:p>
        </w:tc>
        <w:tc>
          <w:tcPr>
            <w:tcW w:w="1710" w:type="dxa"/>
            <w:vAlign w:val="center"/>
          </w:tcPr>
          <w:p w:rsidR="00461231" w:rsidRPr="00461231" w:rsidRDefault="00461231" w:rsidP="00461231">
            <w:pPr>
              <w:ind w:leftChars="-236" w:left="-496" w:firstLine="480"/>
              <w:jc w:val="center"/>
              <w:rPr>
                <w:rFonts w:ascii="仿宋_GB2312" w:eastAsia="仿宋_GB2312" w:hAnsi="Times New Roman"/>
                <w:sz w:val="24"/>
                <w:szCs w:val="24"/>
              </w:rPr>
            </w:pPr>
            <w:r w:rsidRPr="00461231">
              <w:rPr>
                <w:rFonts w:ascii="仿宋_GB2312" w:eastAsia="仿宋_GB2312" w:hAnsi="Times New Roman" w:hint="eastAsia"/>
                <w:sz w:val="24"/>
                <w:szCs w:val="24"/>
              </w:rPr>
              <w:t>19783</w:t>
            </w:r>
          </w:p>
        </w:tc>
        <w:tc>
          <w:tcPr>
            <w:tcW w:w="2026" w:type="dxa"/>
            <w:vAlign w:val="center"/>
          </w:tcPr>
          <w:p w:rsidR="00461231" w:rsidRPr="00461231" w:rsidRDefault="004677AB" w:rsidP="00461231">
            <w:pPr>
              <w:ind w:leftChars="-236" w:left="-496" w:firstLine="480"/>
              <w:jc w:val="center"/>
              <w:rPr>
                <w:rFonts w:ascii="仿宋_GB2312" w:eastAsia="仿宋_GB2312" w:hAnsi="Times New Roman"/>
                <w:sz w:val="24"/>
                <w:szCs w:val="24"/>
              </w:rPr>
            </w:pPr>
            <w:r>
              <w:rPr>
                <w:rFonts w:ascii="仿宋_GB2312" w:eastAsia="仿宋_GB2312" w:hAnsi="Times New Roman" w:hint="eastAsia"/>
                <w:sz w:val="24"/>
                <w:szCs w:val="24"/>
              </w:rPr>
              <w:t>17500</w:t>
            </w:r>
          </w:p>
        </w:tc>
      </w:tr>
      <w:tr w:rsidR="00461231" w:rsidRPr="00461231" w:rsidTr="001A6B85">
        <w:tc>
          <w:tcPr>
            <w:tcW w:w="709" w:type="dxa"/>
            <w:vAlign w:val="center"/>
          </w:tcPr>
          <w:p w:rsidR="00461231" w:rsidRPr="00BC5620" w:rsidRDefault="00461231" w:rsidP="00703B82">
            <w:pPr>
              <w:ind w:leftChars="-236" w:left="-496" w:firstLine="480"/>
              <w:jc w:val="center"/>
              <w:rPr>
                <w:rFonts w:ascii="仿宋_GB2312" w:eastAsia="仿宋_GB2312" w:hAnsi="Times New Roman"/>
                <w:sz w:val="24"/>
                <w:szCs w:val="24"/>
              </w:rPr>
            </w:pPr>
            <w:r w:rsidRPr="00BC5620">
              <w:rPr>
                <w:rFonts w:ascii="仿宋_GB2312" w:eastAsia="仿宋_GB2312" w:hAnsi="Times New Roman"/>
                <w:sz w:val="24"/>
                <w:szCs w:val="24"/>
              </w:rPr>
              <w:t>5</w:t>
            </w:r>
          </w:p>
        </w:tc>
        <w:tc>
          <w:tcPr>
            <w:tcW w:w="2410" w:type="dxa"/>
            <w:vAlign w:val="center"/>
          </w:tcPr>
          <w:p w:rsidR="00461231" w:rsidRPr="00461231" w:rsidRDefault="00D47CAB" w:rsidP="00D47CAB">
            <w:pPr>
              <w:ind w:leftChars="-51" w:left="-107" w:firstLineChars="0" w:firstLine="0"/>
              <w:jc w:val="left"/>
              <w:rPr>
                <w:rFonts w:ascii="仿宋_GB2312" w:eastAsia="仿宋_GB2312" w:hAnsi="Times New Roman"/>
                <w:sz w:val="24"/>
                <w:szCs w:val="24"/>
              </w:rPr>
            </w:pPr>
            <w:r w:rsidRPr="00461231">
              <w:rPr>
                <w:rFonts w:ascii="仿宋_GB2312" w:eastAsia="仿宋_GB2312" w:hAnsi="Times New Roman"/>
                <w:sz w:val="24"/>
                <w:szCs w:val="24"/>
              </w:rPr>
              <w:t>山东万邦赛诺康生化制药股份有限公司</w:t>
            </w:r>
          </w:p>
        </w:tc>
        <w:tc>
          <w:tcPr>
            <w:tcW w:w="2126" w:type="dxa"/>
            <w:vAlign w:val="center"/>
          </w:tcPr>
          <w:p w:rsidR="00461231" w:rsidRPr="00461231" w:rsidRDefault="00461231" w:rsidP="00461231">
            <w:pPr>
              <w:ind w:leftChars="-236" w:left="-496" w:firstLine="480"/>
              <w:jc w:val="center"/>
              <w:rPr>
                <w:rFonts w:ascii="仿宋_GB2312" w:eastAsia="仿宋_GB2312" w:hAnsi="Times New Roman"/>
                <w:sz w:val="24"/>
                <w:szCs w:val="24"/>
              </w:rPr>
            </w:pPr>
            <w:r w:rsidRPr="00461231">
              <w:rPr>
                <w:rFonts w:ascii="仿宋_GB2312" w:eastAsia="仿宋_GB2312" w:hAnsi="Times New Roman"/>
                <w:sz w:val="24"/>
                <w:szCs w:val="24"/>
              </w:rPr>
              <w:t>肝素钠研发、生产和销售</w:t>
            </w:r>
          </w:p>
        </w:tc>
        <w:tc>
          <w:tcPr>
            <w:tcW w:w="1710" w:type="dxa"/>
            <w:vAlign w:val="center"/>
          </w:tcPr>
          <w:p w:rsidR="00461231" w:rsidRPr="00461231" w:rsidRDefault="00461231" w:rsidP="00461231">
            <w:pPr>
              <w:ind w:leftChars="-236" w:left="-496" w:firstLine="480"/>
              <w:jc w:val="center"/>
              <w:rPr>
                <w:rFonts w:ascii="仿宋_GB2312" w:eastAsia="仿宋_GB2312" w:hAnsi="Times New Roman"/>
                <w:sz w:val="24"/>
                <w:szCs w:val="24"/>
              </w:rPr>
            </w:pPr>
            <w:r w:rsidRPr="00461231">
              <w:rPr>
                <w:rFonts w:ascii="仿宋_GB2312" w:eastAsia="仿宋_GB2312" w:hAnsi="Times New Roman" w:hint="eastAsia"/>
                <w:sz w:val="24"/>
                <w:szCs w:val="24"/>
              </w:rPr>
              <w:t>9000</w:t>
            </w:r>
          </w:p>
        </w:tc>
        <w:tc>
          <w:tcPr>
            <w:tcW w:w="2026" w:type="dxa"/>
            <w:vAlign w:val="center"/>
          </w:tcPr>
          <w:p w:rsidR="00461231" w:rsidRPr="00461231" w:rsidRDefault="00461231" w:rsidP="00461231">
            <w:pPr>
              <w:ind w:leftChars="-236" w:left="-496" w:firstLine="480"/>
              <w:jc w:val="center"/>
              <w:rPr>
                <w:rFonts w:ascii="仿宋_GB2312" w:eastAsia="仿宋_GB2312" w:hAnsi="Times New Roman"/>
                <w:sz w:val="24"/>
                <w:szCs w:val="24"/>
              </w:rPr>
            </w:pPr>
            <w:r w:rsidRPr="00461231">
              <w:rPr>
                <w:rFonts w:ascii="仿宋_GB2312" w:eastAsia="仿宋_GB2312" w:hAnsi="Times New Roman" w:hint="eastAsia"/>
                <w:sz w:val="24"/>
                <w:szCs w:val="24"/>
              </w:rPr>
              <w:t>8654</w:t>
            </w:r>
          </w:p>
        </w:tc>
      </w:tr>
      <w:tr w:rsidR="00461231" w:rsidRPr="00461231" w:rsidTr="001A6B85">
        <w:tc>
          <w:tcPr>
            <w:tcW w:w="709" w:type="dxa"/>
            <w:vAlign w:val="center"/>
          </w:tcPr>
          <w:p w:rsidR="00461231" w:rsidRPr="00BC5620" w:rsidRDefault="00461231" w:rsidP="00703B82">
            <w:pPr>
              <w:ind w:leftChars="-236" w:left="-496" w:firstLine="480"/>
              <w:jc w:val="center"/>
              <w:rPr>
                <w:rFonts w:ascii="仿宋_GB2312" w:eastAsia="仿宋_GB2312" w:hAnsi="Times New Roman"/>
                <w:sz w:val="24"/>
                <w:szCs w:val="24"/>
              </w:rPr>
            </w:pPr>
            <w:r w:rsidRPr="00BC5620">
              <w:rPr>
                <w:rFonts w:ascii="仿宋_GB2312" w:eastAsia="仿宋_GB2312" w:hAnsi="Times New Roman"/>
                <w:sz w:val="24"/>
                <w:szCs w:val="24"/>
              </w:rPr>
              <w:t>6</w:t>
            </w:r>
          </w:p>
        </w:tc>
        <w:tc>
          <w:tcPr>
            <w:tcW w:w="2410" w:type="dxa"/>
            <w:vAlign w:val="center"/>
          </w:tcPr>
          <w:p w:rsidR="00461231" w:rsidRPr="00461231" w:rsidRDefault="00461231" w:rsidP="00D47CAB">
            <w:pPr>
              <w:ind w:firstLineChars="0" w:firstLine="0"/>
              <w:jc w:val="left"/>
              <w:rPr>
                <w:rFonts w:ascii="仿宋_GB2312" w:eastAsia="仿宋_GB2312" w:hAnsi="Times New Roman"/>
                <w:sz w:val="24"/>
                <w:szCs w:val="24"/>
              </w:rPr>
            </w:pPr>
            <w:r w:rsidRPr="00461231">
              <w:rPr>
                <w:rFonts w:ascii="仿宋_GB2312" w:eastAsia="仿宋_GB2312" w:hAnsi="Times New Roman"/>
                <w:sz w:val="24"/>
                <w:szCs w:val="24"/>
              </w:rPr>
              <w:t>枣庄市杰诺生物酶有限公司</w:t>
            </w:r>
          </w:p>
        </w:tc>
        <w:tc>
          <w:tcPr>
            <w:tcW w:w="2126" w:type="dxa"/>
            <w:vAlign w:val="center"/>
          </w:tcPr>
          <w:p w:rsidR="00461231" w:rsidRPr="00461231" w:rsidRDefault="00461231" w:rsidP="00461231">
            <w:pPr>
              <w:ind w:leftChars="-236" w:left="-496" w:firstLine="480"/>
              <w:jc w:val="center"/>
              <w:rPr>
                <w:rFonts w:ascii="仿宋_GB2312" w:eastAsia="仿宋_GB2312" w:hAnsi="Times New Roman"/>
                <w:sz w:val="24"/>
                <w:szCs w:val="24"/>
              </w:rPr>
            </w:pPr>
            <w:r w:rsidRPr="00461231">
              <w:rPr>
                <w:rFonts w:ascii="仿宋_GB2312" w:eastAsia="仿宋_GB2312" w:hAnsi="Times New Roman"/>
                <w:sz w:val="24"/>
                <w:szCs w:val="24"/>
              </w:rPr>
              <w:t>专业酶制剂企业</w:t>
            </w:r>
          </w:p>
        </w:tc>
        <w:tc>
          <w:tcPr>
            <w:tcW w:w="1710" w:type="dxa"/>
            <w:vAlign w:val="center"/>
          </w:tcPr>
          <w:p w:rsidR="00461231" w:rsidRPr="00461231" w:rsidRDefault="00461231" w:rsidP="00461231">
            <w:pPr>
              <w:ind w:leftChars="-236" w:left="-496" w:firstLine="480"/>
              <w:jc w:val="center"/>
              <w:rPr>
                <w:rFonts w:ascii="仿宋_GB2312" w:eastAsia="仿宋_GB2312" w:hAnsi="Times New Roman"/>
                <w:sz w:val="24"/>
                <w:szCs w:val="24"/>
              </w:rPr>
            </w:pPr>
            <w:r w:rsidRPr="00461231">
              <w:rPr>
                <w:rFonts w:ascii="仿宋_GB2312" w:eastAsia="仿宋_GB2312" w:hAnsi="Times New Roman" w:hint="eastAsia"/>
                <w:sz w:val="24"/>
                <w:szCs w:val="24"/>
              </w:rPr>
              <w:t>8353</w:t>
            </w:r>
          </w:p>
        </w:tc>
        <w:tc>
          <w:tcPr>
            <w:tcW w:w="2026" w:type="dxa"/>
            <w:vAlign w:val="center"/>
          </w:tcPr>
          <w:p w:rsidR="00461231" w:rsidRPr="00461231" w:rsidRDefault="00461231" w:rsidP="00461231">
            <w:pPr>
              <w:ind w:leftChars="-236" w:left="-496" w:firstLine="480"/>
              <w:jc w:val="center"/>
              <w:rPr>
                <w:rFonts w:ascii="仿宋_GB2312" w:eastAsia="仿宋_GB2312" w:hAnsi="Times New Roman"/>
                <w:sz w:val="24"/>
                <w:szCs w:val="24"/>
              </w:rPr>
            </w:pPr>
            <w:r w:rsidRPr="00461231">
              <w:rPr>
                <w:rFonts w:ascii="仿宋_GB2312" w:eastAsia="仿宋_GB2312" w:hAnsi="Times New Roman" w:hint="eastAsia"/>
                <w:sz w:val="24"/>
                <w:szCs w:val="24"/>
              </w:rPr>
              <w:t>11528</w:t>
            </w:r>
          </w:p>
        </w:tc>
      </w:tr>
    </w:tbl>
    <w:p w:rsidR="00715762" w:rsidRPr="00BC5620" w:rsidRDefault="00715762" w:rsidP="00703B82">
      <w:pPr>
        <w:pStyle w:val="1"/>
        <w:spacing w:before="0"/>
        <w:ind w:firstLineChars="221" w:firstLine="710"/>
        <w:rPr>
          <w:rFonts w:ascii="楷体_GB2312" w:eastAsia="楷体_GB2312" w:hAnsi="黑体"/>
          <w:b/>
          <w:sz w:val="32"/>
          <w:szCs w:val="32"/>
        </w:rPr>
      </w:pPr>
      <w:bookmarkStart w:id="13" w:name="_Toc470001054"/>
      <w:bookmarkStart w:id="14" w:name="_Toc471119922"/>
      <w:r w:rsidRPr="00BC5620">
        <w:rPr>
          <w:rFonts w:ascii="楷体_GB2312" w:eastAsia="楷体_GB2312" w:hAnsi="黑体" w:hint="eastAsia"/>
          <w:b/>
          <w:sz w:val="32"/>
          <w:szCs w:val="32"/>
        </w:rPr>
        <w:t>（二）</w:t>
      </w:r>
      <w:r>
        <w:rPr>
          <w:rFonts w:ascii="楷体_GB2312" w:eastAsia="楷体_GB2312" w:hAnsi="黑体" w:hint="eastAsia"/>
          <w:b/>
          <w:sz w:val="32"/>
          <w:szCs w:val="32"/>
        </w:rPr>
        <w:t>存在</w:t>
      </w:r>
      <w:r w:rsidRPr="00BC5620">
        <w:rPr>
          <w:rFonts w:ascii="楷体_GB2312" w:eastAsia="楷体_GB2312" w:hAnsi="黑体" w:hint="eastAsia"/>
          <w:b/>
          <w:sz w:val="32"/>
          <w:szCs w:val="32"/>
        </w:rPr>
        <w:t>问题</w:t>
      </w:r>
      <w:bookmarkEnd w:id="13"/>
      <w:bookmarkEnd w:id="14"/>
    </w:p>
    <w:p w:rsidR="00715762" w:rsidRPr="00BC5620" w:rsidRDefault="00715762" w:rsidP="00703B82">
      <w:pPr>
        <w:pStyle w:val="3"/>
        <w:spacing w:beforeLines="0"/>
        <w:ind w:firstLineChars="221" w:firstLine="710"/>
        <w:rPr>
          <w:rFonts w:ascii="仿宋_GB2312"/>
          <w:szCs w:val="32"/>
        </w:rPr>
      </w:pPr>
      <w:bookmarkStart w:id="15" w:name="_Toc464225198"/>
      <w:bookmarkStart w:id="16" w:name="_Toc470001055"/>
      <w:bookmarkStart w:id="17" w:name="_Toc471119923"/>
      <w:r w:rsidRPr="00BC5620">
        <w:rPr>
          <w:rFonts w:ascii="仿宋_GB2312"/>
          <w:szCs w:val="32"/>
        </w:rPr>
        <w:t>1</w:t>
      </w:r>
      <w:r w:rsidRPr="00BC5620">
        <w:rPr>
          <w:rFonts w:ascii="仿宋_GB2312" w:hint="eastAsia"/>
          <w:szCs w:val="32"/>
        </w:rPr>
        <w:t>．医药产业规模小</w:t>
      </w:r>
      <w:bookmarkEnd w:id="15"/>
      <w:bookmarkEnd w:id="16"/>
      <w:bookmarkEnd w:id="17"/>
    </w:p>
    <w:p w:rsidR="00715762" w:rsidRPr="00BC5620" w:rsidRDefault="00715762" w:rsidP="00703B82">
      <w:pPr>
        <w:ind w:firstLine="640"/>
        <w:jc w:val="left"/>
        <w:rPr>
          <w:rFonts w:ascii="Times New Roman" w:eastAsia="仿宋_GB2312" w:hAnsi="Times New Roman"/>
          <w:sz w:val="32"/>
          <w:szCs w:val="32"/>
        </w:rPr>
      </w:pPr>
      <w:r w:rsidRPr="00BC5620">
        <w:rPr>
          <w:rFonts w:ascii="仿宋_GB2312" w:eastAsia="仿宋_GB2312" w:cs="仿宋_GB2312" w:hint="eastAsia"/>
          <w:sz w:val="32"/>
          <w:szCs w:val="32"/>
        </w:rPr>
        <w:t>“十二五”期间，</w:t>
      </w:r>
      <w:r>
        <w:rPr>
          <w:rFonts w:ascii="仿宋_GB2312" w:eastAsia="仿宋_GB2312" w:cs="仿宋_GB2312" w:hint="eastAsia"/>
          <w:sz w:val="32"/>
          <w:szCs w:val="32"/>
        </w:rPr>
        <w:t>全市</w:t>
      </w:r>
      <w:r w:rsidRPr="00BC5620">
        <w:rPr>
          <w:rFonts w:ascii="仿宋_GB2312" w:eastAsia="仿宋_GB2312" w:cs="仿宋_GB2312" w:hint="eastAsia"/>
          <w:sz w:val="32"/>
          <w:szCs w:val="32"/>
        </w:rPr>
        <w:t>医药产业快速发展，医药产业初具规模。但</w:t>
      </w:r>
      <w:r>
        <w:rPr>
          <w:rFonts w:ascii="仿宋_GB2312" w:eastAsia="仿宋_GB2312" w:cs="仿宋_GB2312" w:hint="eastAsia"/>
          <w:sz w:val="32"/>
          <w:szCs w:val="32"/>
        </w:rPr>
        <w:t>全市</w:t>
      </w:r>
      <w:r w:rsidRPr="00BC5620">
        <w:rPr>
          <w:rFonts w:ascii="仿宋_GB2312" w:eastAsia="仿宋_GB2312" w:cs="仿宋_GB2312" w:hint="eastAsia"/>
          <w:sz w:val="32"/>
          <w:szCs w:val="32"/>
        </w:rPr>
        <w:t>医药产业规模</w:t>
      </w:r>
      <w:r>
        <w:rPr>
          <w:rFonts w:ascii="仿宋_GB2312" w:eastAsia="仿宋_GB2312" w:cs="仿宋_GB2312" w:hint="eastAsia"/>
          <w:sz w:val="32"/>
          <w:szCs w:val="32"/>
        </w:rPr>
        <w:t>仍然较</w:t>
      </w:r>
      <w:r w:rsidRPr="00BC5620">
        <w:rPr>
          <w:rFonts w:ascii="仿宋_GB2312" w:eastAsia="仿宋_GB2312" w:cs="仿宋_GB2312" w:hint="eastAsia"/>
          <w:sz w:val="32"/>
          <w:szCs w:val="32"/>
        </w:rPr>
        <w:t>小、基础</w:t>
      </w:r>
      <w:r>
        <w:rPr>
          <w:rFonts w:ascii="仿宋_GB2312" w:eastAsia="仿宋_GB2312" w:cs="仿宋_GB2312" w:hint="eastAsia"/>
          <w:sz w:val="32"/>
          <w:szCs w:val="32"/>
        </w:rPr>
        <w:t>较为</w:t>
      </w:r>
      <w:r w:rsidRPr="00BC5620">
        <w:rPr>
          <w:rFonts w:ascii="仿宋_GB2312" w:eastAsia="仿宋_GB2312" w:cs="仿宋_GB2312" w:hint="eastAsia"/>
          <w:sz w:val="32"/>
          <w:szCs w:val="32"/>
        </w:rPr>
        <w:t>薄弱</w:t>
      </w:r>
      <w:r w:rsidRPr="00BC5620">
        <w:rPr>
          <w:rFonts w:ascii="Times New Roman" w:eastAsia="仿宋_GB2312" w:hAnsi="Times New Roman" w:hint="eastAsia"/>
          <w:sz w:val="32"/>
          <w:szCs w:val="32"/>
        </w:rPr>
        <w:t>。</w:t>
      </w:r>
      <w:r w:rsidRPr="00BC5620">
        <w:rPr>
          <w:rFonts w:ascii="Times New Roman" w:eastAsia="仿宋_GB2312" w:hAnsi="Times New Roman"/>
          <w:sz w:val="32"/>
          <w:szCs w:val="32"/>
        </w:rPr>
        <w:t>2015</w:t>
      </w:r>
      <w:r w:rsidRPr="00BC5620">
        <w:rPr>
          <w:rFonts w:ascii="Times New Roman" w:eastAsia="仿宋_GB2312" w:hAnsi="Times New Roman" w:hint="eastAsia"/>
          <w:sz w:val="32"/>
          <w:szCs w:val="32"/>
        </w:rPr>
        <w:t>年全市医药产业主营业务收入</w:t>
      </w:r>
      <w:r>
        <w:rPr>
          <w:rFonts w:ascii="Times New Roman" w:eastAsia="仿宋_GB2312" w:hAnsi="Times New Roman" w:hint="eastAsia"/>
          <w:sz w:val="32"/>
          <w:szCs w:val="32"/>
        </w:rPr>
        <w:t>、</w:t>
      </w:r>
      <w:r w:rsidRPr="00BC5620">
        <w:rPr>
          <w:rFonts w:ascii="Times New Roman" w:eastAsia="仿宋_GB2312" w:hAnsi="Times New Roman" w:hint="eastAsia"/>
          <w:sz w:val="32"/>
          <w:szCs w:val="32"/>
        </w:rPr>
        <w:t>利润</w:t>
      </w:r>
      <w:r>
        <w:rPr>
          <w:rFonts w:ascii="Times New Roman" w:eastAsia="仿宋_GB2312" w:hAnsi="Times New Roman" w:hint="eastAsia"/>
          <w:sz w:val="32"/>
          <w:szCs w:val="32"/>
        </w:rPr>
        <w:t>和</w:t>
      </w:r>
      <w:r w:rsidRPr="00BC5620">
        <w:rPr>
          <w:rFonts w:ascii="Times New Roman" w:eastAsia="仿宋_GB2312" w:hAnsi="Times New Roman" w:hint="eastAsia"/>
          <w:sz w:val="32"/>
          <w:szCs w:val="32"/>
        </w:rPr>
        <w:t>利税</w:t>
      </w:r>
      <w:r>
        <w:rPr>
          <w:rFonts w:ascii="Times New Roman" w:eastAsia="仿宋_GB2312" w:hAnsi="Times New Roman" w:hint="eastAsia"/>
          <w:sz w:val="32"/>
          <w:szCs w:val="32"/>
        </w:rPr>
        <w:t>仅占</w:t>
      </w:r>
      <w:r w:rsidRPr="00BC5620">
        <w:rPr>
          <w:rFonts w:ascii="Times New Roman" w:eastAsia="仿宋_GB2312" w:hAnsi="Times New Roman" w:hint="eastAsia"/>
          <w:sz w:val="32"/>
          <w:szCs w:val="32"/>
        </w:rPr>
        <w:t>全市工业的</w:t>
      </w:r>
      <w:r w:rsidRPr="00BC5620">
        <w:rPr>
          <w:rFonts w:ascii="Times New Roman" w:eastAsia="仿宋_GB2312" w:hAnsi="Times New Roman"/>
          <w:sz w:val="32"/>
          <w:szCs w:val="32"/>
        </w:rPr>
        <w:t>0.8%</w:t>
      </w:r>
      <w:r>
        <w:rPr>
          <w:rFonts w:ascii="Times New Roman" w:eastAsia="仿宋_GB2312" w:hAnsi="Times New Roman" w:hint="eastAsia"/>
          <w:sz w:val="32"/>
          <w:szCs w:val="32"/>
        </w:rPr>
        <w:t>、</w:t>
      </w:r>
      <w:r w:rsidRPr="00BC5620">
        <w:rPr>
          <w:rFonts w:ascii="Times New Roman" w:eastAsia="仿宋_GB2312" w:hAnsi="Times New Roman"/>
          <w:sz w:val="32"/>
          <w:szCs w:val="32"/>
        </w:rPr>
        <w:t>1.6%</w:t>
      </w:r>
      <w:r>
        <w:rPr>
          <w:rFonts w:ascii="Times New Roman" w:eastAsia="仿宋_GB2312" w:hAnsi="Times New Roman" w:hint="eastAsia"/>
          <w:sz w:val="32"/>
          <w:szCs w:val="32"/>
        </w:rPr>
        <w:t>和</w:t>
      </w:r>
      <w:r w:rsidRPr="00BC5620">
        <w:rPr>
          <w:rFonts w:ascii="Times New Roman" w:eastAsia="仿宋_GB2312" w:hAnsi="Times New Roman"/>
          <w:sz w:val="32"/>
          <w:szCs w:val="32"/>
        </w:rPr>
        <w:t>1.3%</w:t>
      </w:r>
      <w:r w:rsidRPr="00BC5620">
        <w:rPr>
          <w:rFonts w:ascii="Times New Roman" w:eastAsia="仿宋_GB2312" w:hAnsi="Times New Roman" w:hint="eastAsia"/>
          <w:sz w:val="32"/>
          <w:szCs w:val="32"/>
        </w:rPr>
        <w:t>，远远低于全省医药产</w:t>
      </w:r>
      <w:r>
        <w:rPr>
          <w:rFonts w:ascii="Times New Roman" w:eastAsia="仿宋_GB2312" w:hAnsi="Times New Roman" w:hint="eastAsia"/>
          <w:sz w:val="32"/>
          <w:szCs w:val="32"/>
        </w:rPr>
        <w:t>业在工业中比重的平均值，全市</w:t>
      </w:r>
      <w:r w:rsidR="00BF531F">
        <w:rPr>
          <w:rFonts w:ascii="Times New Roman" w:eastAsia="仿宋_GB2312" w:hAnsi="Times New Roman" w:hint="eastAsia"/>
          <w:sz w:val="32"/>
          <w:szCs w:val="32"/>
        </w:rPr>
        <w:t>规上企业</w:t>
      </w:r>
      <w:r>
        <w:rPr>
          <w:rFonts w:ascii="Times New Roman" w:eastAsia="仿宋_GB2312" w:hAnsi="Times New Roman" w:hint="eastAsia"/>
          <w:sz w:val="32"/>
          <w:szCs w:val="32"/>
        </w:rPr>
        <w:t>主营业务收入仅为菏泽步长制药一家</w:t>
      </w:r>
      <w:r w:rsidRPr="00BC5620">
        <w:rPr>
          <w:rFonts w:ascii="Times New Roman" w:eastAsia="仿宋_GB2312" w:hAnsi="Times New Roman" w:hint="eastAsia"/>
          <w:sz w:val="32"/>
          <w:szCs w:val="32"/>
        </w:rPr>
        <w:t>的</w:t>
      </w:r>
      <w:r w:rsidRPr="00BC5620">
        <w:rPr>
          <w:rFonts w:ascii="Times New Roman" w:eastAsia="仿宋_GB2312" w:hAnsi="Times New Roman"/>
          <w:sz w:val="32"/>
          <w:szCs w:val="32"/>
        </w:rPr>
        <w:t>1/4</w:t>
      </w:r>
      <w:r w:rsidRPr="00BC5620">
        <w:rPr>
          <w:rFonts w:ascii="Times New Roman" w:eastAsia="仿宋_GB2312" w:hAnsi="Times New Roman" w:hint="eastAsia"/>
          <w:sz w:val="32"/>
          <w:szCs w:val="32"/>
        </w:rPr>
        <w:t>。</w:t>
      </w:r>
    </w:p>
    <w:p w:rsidR="00715762" w:rsidRPr="00BC5620" w:rsidRDefault="00715762" w:rsidP="00703B82">
      <w:pPr>
        <w:pStyle w:val="3"/>
        <w:spacing w:beforeLines="0"/>
        <w:ind w:firstLineChars="221" w:firstLine="710"/>
        <w:rPr>
          <w:rFonts w:ascii="仿宋_GB2312"/>
          <w:szCs w:val="32"/>
        </w:rPr>
      </w:pPr>
      <w:bookmarkStart w:id="18" w:name="_Toc470001056"/>
      <w:bookmarkStart w:id="19" w:name="_Toc471119924"/>
      <w:r w:rsidRPr="00BC5620">
        <w:rPr>
          <w:rFonts w:ascii="仿宋_GB2312"/>
          <w:szCs w:val="32"/>
        </w:rPr>
        <w:t>2</w:t>
      </w:r>
      <w:r w:rsidRPr="00BC5620">
        <w:rPr>
          <w:rFonts w:ascii="仿宋_GB2312" w:hint="eastAsia"/>
          <w:szCs w:val="32"/>
        </w:rPr>
        <w:t>．产业集聚效应</w:t>
      </w:r>
      <w:r w:rsidR="00626090">
        <w:rPr>
          <w:rFonts w:ascii="仿宋_GB2312" w:hint="eastAsia"/>
          <w:szCs w:val="32"/>
        </w:rPr>
        <w:t>低</w:t>
      </w:r>
      <w:bookmarkEnd w:id="18"/>
      <w:bookmarkEnd w:id="19"/>
    </w:p>
    <w:p w:rsidR="00715762" w:rsidRPr="00BC5620" w:rsidRDefault="00715762" w:rsidP="00703B82">
      <w:pPr>
        <w:ind w:firstLineChars="206" w:firstLine="659"/>
        <w:rPr>
          <w:rFonts w:ascii="仿宋_GB2312" w:eastAsia="仿宋_GB2312" w:cs="仿宋_GB2312"/>
          <w:sz w:val="32"/>
          <w:szCs w:val="32"/>
        </w:rPr>
      </w:pPr>
      <w:r w:rsidRPr="00BC5620">
        <w:rPr>
          <w:rFonts w:ascii="仿宋_GB2312" w:eastAsia="仿宋_GB2312" w:cs="仿宋_GB2312" w:hint="eastAsia"/>
          <w:sz w:val="32"/>
          <w:szCs w:val="32"/>
        </w:rPr>
        <w:t>枣庄市医药产业规模偏小，虽然产品</w:t>
      </w:r>
      <w:r>
        <w:rPr>
          <w:rFonts w:ascii="仿宋_GB2312" w:eastAsia="仿宋_GB2312" w:cs="仿宋_GB2312" w:hint="eastAsia"/>
          <w:sz w:val="32"/>
          <w:szCs w:val="32"/>
        </w:rPr>
        <w:t>涉及原料药及中间体、化学制剂、中成药、医用耗材等多个行业，但各</w:t>
      </w:r>
      <w:r w:rsidRPr="00BC5620">
        <w:rPr>
          <w:rFonts w:ascii="仿宋_GB2312" w:eastAsia="仿宋_GB2312" w:cs="仿宋_GB2312" w:hint="eastAsia"/>
          <w:sz w:val="32"/>
          <w:szCs w:val="32"/>
        </w:rPr>
        <w:t>细分行业医药企业数量少，骨干企业实力不强，无法实现细分行业内的企业间的有效合作。各个细分行业之间产业链关联度较低，尤其是药企和药品流通企业间的协同效应较差。同时各企业分布较为分散，缺少沟通交流，无法互通有无，导致医药产业集聚发展效应不明显。</w:t>
      </w:r>
    </w:p>
    <w:p w:rsidR="00715762" w:rsidRPr="00BC5620" w:rsidRDefault="00715762" w:rsidP="00703B82">
      <w:pPr>
        <w:pStyle w:val="3"/>
        <w:spacing w:beforeLines="0"/>
        <w:ind w:firstLineChars="221" w:firstLine="710"/>
        <w:rPr>
          <w:rFonts w:ascii="仿宋_GB2312"/>
          <w:szCs w:val="32"/>
        </w:rPr>
      </w:pPr>
      <w:bookmarkStart w:id="20" w:name="_Toc470001057"/>
      <w:bookmarkStart w:id="21" w:name="_Toc471119925"/>
      <w:r w:rsidRPr="00BC5620">
        <w:rPr>
          <w:rFonts w:ascii="仿宋_GB2312"/>
          <w:szCs w:val="32"/>
        </w:rPr>
        <w:t>3</w:t>
      </w:r>
      <w:r w:rsidRPr="00BC5620">
        <w:rPr>
          <w:rFonts w:ascii="仿宋_GB2312" w:hint="eastAsia"/>
          <w:szCs w:val="32"/>
        </w:rPr>
        <w:t>．企业总体实力不强</w:t>
      </w:r>
      <w:bookmarkEnd w:id="20"/>
      <w:bookmarkEnd w:id="21"/>
    </w:p>
    <w:p w:rsidR="00715762" w:rsidRDefault="00715762" w:rsidP="00703B82">
      <w:pPr>
        <w:ind w:firstLine="640"/>
        <w:jc w:val="left"/>
        <w:rPr>
          <w:rFonts w:ascii="仿宋_GB2312" w:eastAsia="仿宋_GB2312" w:cs="仿宋_GB2312"/>
          <w:sz w:val="32"/>
          <w:szCs w:val="32"/>
        </w:rPr>
      </w:pPr>
      <w:r>
        <w:rPr>
          <w:rFonts w:ascii="仿宋_GB2312" w:eastAsia="仿宋_GB2312" w:cs="仿宋_GB2312" w:hint="eastAsia"/>
          <w:sz w:val="32"/>
          <w:szCs w:val="32"/>
        </w:rPr>
        <w:t>全</w:t>
      </w:r>
      <w:r w:rsidRPr="00BC5620">
        <w:rPr>
          <w:rFonts w:ascii="仿宋_GB2312" w:eastAsia="仿宋_GB2312" w:cs="仿宋_GB2312" w:hint="eastAsia"/>
          <w:sz w:val="32"/>
          <w:szCs w:val="32"/>
        </w:rPr>
        <w:t>市医药产业虽然形成了三九药业、益康药业、威智医药、康力医疗等一批龙头企业，但医药企业规模较小、实力不强。</w:t>
      </w:r>
      <w:r w:rsidRPr="00BC5620">
        <w:rPr>
          <w:rFonts w:ascii="仿宋_GB2312" w:eastAsia="仿宋_GB2312" w:cs="仿宋_GB2312"/>
          <w:sz w:val="32"/>
          <w:szCs w:val="32"/>
        </w:rPr>
        <w:t>2015</w:t>
      </w:r>
      <w:r w:rsidRPr="00BC5620">
        <w:rPr>
          <w:rFonts w:ascii="仿宋_GB2312" w:eastAsia="仿宋_GB2312" w:cs="仿宋_GB2312" w:hint="eastAsia"/>
          <w:sz w:val="32"/>
          <w:szCs w:val="32"/>
        </w:rPr>
        <w:t>年全市规模以上医药企业仅为</w:t>
      </w:r>
      <w:r w:rsidRPr="00BC5620">
        <w:rPr>
          <w:rFonts w:ascii="仿宋_GB2312" w:eastAsia="仿宋_GB2312" w:cs="仿宋_GB2312"/>
          <w:sz w:val="32"/>
          <w:szCs w:val="32"/>
        </w:rPr>
        <w:t>10</w:t>
      </w:r>
      <w:r w:rsidRPr="00BC5620">
        <w:rPr>
          <w:rFonts w:ascii="仿宋_GB2312" w:eastAsia="仿宋_GB2312" w:cs="仿宋_GB2312" w:hint="eastAsia"/>
          <w:sz w:val="32"/>
          <w:szCs w:val="32"/>
        </w:rPr>
        <w:t>家，还没有一家</w:t>
      </w:r>
      <w:r>
        <w:rPr>
          <w:rFonts w:ascii="仿宋_GB2312" w:eastAsia="仿宋_GB2312" w:cs="仿宋_GB2312" w:hint="eastAsia"/>
          <w:sz w:val="32"/>
          <w:szCs w:val="32"/>
        </w:rPr>
        <w:t>销售收入</w:t>
      </w:r>
      <w:r w:rsidRPr="00BC5620">
        <w:rPr>
          <w:rFonts w:ascii="仿宋_GB2312" w:eastAsia="仿宋_GB2312" w:cs="仿宋_GB2312" w:hint="eastAsia"/>
          <w:sz w:val="32"/>
          <w:szCs w:val="32"/>
        </w:rPr>
        <w:t>超过</w:t>
      </w:r>
      <w:r w:rsidRPr="00BC5620">
        <w:rPr>
          <w:rFonts w:ascii="仿宋_GB2312" w:eastAsia="仿宋_GB2312" w:cs="仿宋_GB2312"/>
          <w:sz w:val="32"/>
          <w:szCs w:val="32"/>
        </w:rPr>
        <w:t>10</w:t>
      </w:r>
      <w:r w:rsidRPr="00BC5620">
        <w:rPr>
          <w:rFonts w:ascii="仿宋_GB2312" w:eastAsia="仿宋_GB2312" w:cs="仿宋_GB2312" w:hint="eastAsia"/>
          <w:sz w:val="32"/>
          <w:szCs w:val="32"/>
        </w:rPr>
        <w:t>亿元的医药生产企业。同时，</w:t>
      </w:r>
      <w:r>
        <w:rPr>
          <w:rFonts w:ascii="仿宋_GB2312" w:eastAsia="仿宋_GB2312" w:cs="仿宋_GB2312" w:hint="eastAsia"/>
          <w:sz w:val="32"/>
          <w:szCs w:val="32"/>
        </w:rPr>
        <w:t>全</w:t>
      </w:r>
      <w:r w:rsidRPr="00BC5620">
        <w:rPr>
          <w:rFonts w:ascii="仿宋_GB2312" w:eastAsia="仿宋_GB2312" w:cs="仿宋_GB2312" w:hint="eastAsia"/>
          <w:sz w:val="32"/>
          <w:szCs w:val="32"/>
        </w:rPr>
        <w:t>市医药企业技术人才严重依赖外部</w:t>
      </w:r>
      <w:r>
        <w:rPr>
          <w:rFonts w:ascii="仿宋_GB2312" w:eastAsia="仿宋_GB2312" w:cs="仿宋_GB2312" w:hint="eastAsia"/>
          <w:sz w:val="32"/>
          <w:szCs w:val="32"/>
        </w:rPr>
        <w:t>，</w:t>
      </w:r>
      <w:r w:rsidRPr="00BC5620">
        <w:rPr>
          <w:rFonts w:ascii="仿宋_GB2312" w:eastAsia="仿宋_GB2312" w:cs="仿宋_GB2312" w:hint="eastAsia"/>
          <w:sz w:val="32"/>
          <w:szCs w:val="32"/>
        </w:rPr>
        <w:t>医药和医疗器械产品开发人员，尤其行业领军人物较少，产品技术储备不足，绝大部分研发活动通过与外省市的科研单位进行合作。</w:t>
      </w:r>
    </w:p>
    <w:p w:rsidR="00715762" w:rsidRPr="00BC5620" w:rsidRDefault="00715762" w:rsidP="00703B82">
      <w:pPr>
        <w:pStyle w:val="1"/>
        <w:spacing w:before="0"/>
        <w:ind w:firstLineChars="221" w:firstLine="707"/>
        <w:rPr>
          <w:rFonts w:ascii="黑体"/>
          <w:sz w:val="32"/>
          <w:szCs w:val="32"/>
        </w:rPr>
      </w:pPr>
      <w:bookmarkStart w:id="22" w:name="_Toc470001058"/>
      <w:bookmarkStart w:id="23" w:name="_Toc471119926"/>
      <w:r>
        <w:rPr>
          <w:rFonts w:ascii="黑体" w:hAnsi="黑体" w:hint="eastAsia"/>
          <w:sz w:val="32"/>
          <w:szCs w:val="32"/>
        </w:rPr>
        <w:t>三</w:t>
      </w:r>
      <w:r w:rsidRPr="00BC5620">
        <w:rPr>
          <w:rFonts w:ascii="黑体" w:hAnsi="黑体" w:hint="eastAsia"/>
          <w:sz w:val="32"/>
          <w:szCs w:val="32"/>
        </w:rPr>
        <w:t>、</w:t>
      </w:r>
      <w:r>
        <w:rPr>
          <w:rFonts w:ascii="黑体" w:hAnsi="黑体" w:hint="eastAsia"/>
          <w:sz w:val="32"/>
          <w:szCs w:val="32"/>
        </w:rPr>
        <w:t>产业</w:t>
      </w:r>
      <w:r w:rsidRPr="00BC5620">
        <w:rPr>
          <w:rFonts w:ascii="黑体" w:hAnsi="黑体" w:hint="eastAsia"/>
          <w:sz w:val="32"/>
          <w:szCs w:val="32"/>
        </w:rPr>
        <w:t>发展</w:t>
      </w:r>
      <w:r>
        <w:rPr>
          <w:rFonts w:ascii="黑体" w:hAnsi="黑体" w:hint="eastAsia"/>
          <w:sz w:val="32"/>
          <w:szCs w:val="32"/>
        </w:rPr>
        <w:t>形势</w:t>
      </w:r>
      <w:bookmarkEnd w:id="22"/>
      <w:bookmarkEnd w:id="23"/>
    </w:p>
    <w:p w:rsidR="00715762" w:rsidRPr="00BC5620" w:rsidRDefault="00715762" w:rsidP="00703B82">
      <w:pPr>
        <w:pStyle w:val="3"/>
        <w:spacing w:beforeLines="0"/>
        <w:ind w:firstLineChars="221" w:firstLine="710"/>
        <w:rPr>
          <w:rFonts w:ascii="仿宋_GB2312"/>
          <w:szCs w:val="32"/>
        </w:rPr>
      </w:pPr>
      <w:bookmarkStart w:id="24" w:name="_Toc467227607"/>
      <w:bookmarkStart w:id="25" w:name="_Toc470001059"/>
      <w:bookmarkStart w:id="26" w:name="_Toc471119927"/>
      <w:r>
        <w:rPr>
          <w:rFonts w:ascii="仿宋_GB2312" w:hint="eastAsia"/>
          <w:szCs w:val="32"/>
        </w:rPr>
        <w:t>（一）</w:t>
      </w:r>
      <w:r w:rsidRPr="00BC5620">
        <w:rPr>
          <w:rFonts w:ascii="仿宋_GB2312" w:hint="eastAsia"/>
          <w:szCs w:val="32"/>
        </w:rPr>
        <w:t>我国医药工业快速发展</w:t>
      </w:r>
      <w:bookmarkEnd w:id="24"/>
      <w:bookmarkEnd w:id="25"/>
      <w:bookmarkEnd w:id="26"/>
    </w:p>
    <w:p w:rsidR="00715762" w:rsidRPr="00BC5620" w:rsidRDefault="00715762" w:rsidP="00703B82">
      <w:pPr>
        <w:ind w:firstLine="640"/>
        <w:rPr>
          <w:rFonts w:ascii="仿宋_GB2312" w:eastAsia="仿宋_GB2312" w:cs="宋体"/>
          <w:color w:val="000000"/>
          <w:kern w:val="0"/>
          <w:sz w:val="32"/>
          <w:szCs w:val="32"/>
        </w:rPr>
      </w:pPr>
      <w:r w:rsidRPr="00BC5620">
        <w:rPr>
          <w:rFonts w:ascii="仿宋_GB2312" w:eastAsia="仿宋_GB2312" w:hAnsi="Times New Roman" w:hint="eastAsia"/>
          <w:sz w:val="32"/>
          <w:szCs w:val="32"/>
        </w:rPr>
        <w:t>“十二五”期间，我国医药工业保持了较高的增长速度，全国规模以上医药工业企业主营业务收入由</w:t>
      </w:r>
      <w:r w:rsidRPr="00BC5620">
        <w:rPr>
          <w:rFonts w:ascii="仿宋_GB2312" w:eastAsia="仿宋_GB2312" w:hAnsi="Times New Roman"/>
          <w:sz w:val="32"/>
          <w:szCs w:val="32"/>
        </w:rPr>
        <w:t>2010</w:t>
      </w:r>
      <w:r w:rsidRPr="00BC5620">
        <w:rPr>
          <w:rFonts w:ascii="仿宋_GB2312" w:eastAsia="仿宋_GB2312" w:hAnsi="Times New Roman" w:hint="eastAsia"/>
          <w:sz w:val="32"/>
          <w:szCs w:val="32"/>
        </w:rPr>
        <w:t>年的</w:t>
      </w:r>
      <w:r w:rsidRPr="00BC5620">
        <w:rPr>
          <w:rFonts w:ascii="仿宋_GB2312" w:eastAsia="仿宋_GB2312" w:hAnsi="Times New Roman"/>
          <w:sz w:val="32"/>
          <w:szCs w:val="32"/>
        </w:rPr>
        <w:t>11417.3</w:t>
      </w:r>
      <w:r w:rsidRPr="00BC5620">
        <w:rPr>
          <w:rFonts w:ascii="仿宋_GB2312" w:eastAsia="仿宋_GB2312" w:hAnsi="Times New Roman" w:hint="eastAsia"/>
          <w:sz w:val="32"/>
          <w:szCs w:val="32"/>
        </w:rPr>
        <w:t>亿元，增长到</w:t>
      </w:r>
      <w:r w:rsidRPr="00BC5620">
        <w:rPr>
          <w:rFonts w:ascii="仿宋_GB2312" w:eastAsia="仿宋_GB2312" w:hAnsi="Times New Roman"/>
          <w:sz w:val="32"/>
          <w:szCs w:val="32"/>
        </w:rPr>
        <w:t>2015</w:t>
      </w:r>
      <w:r w:rsidRPr="00BC5620">
        <w:rPr>
          <w:rFonts w:ascii="仿宋_GB2312" w:eastAsia="仿宋_GB2312" w:hAnsi="Times New Roman" w:hint="eastAsia"/>
          <w:sz w:val="32"/>
          <w:szCs w:val="32"/>
        </w:rPr>
        <w:t>年的</w:t>
      </w:r>
      <w:r w:rsidRPr="00BC5620">
        <w:rPr>
          <w:rFonts w:ascii="仿宋_GB2312" w:eastAsia="仿宋_GB2312" w:hAnsi="Times New Roman"/>
          <w:sz w:val="32"/>
          <w:szCs w:val="32"/>
        </w:rPr>
        <w:t>26885.2</w:t>
      </w:r>
      <w:r w:rsidRPr="00BC5620">
        <w:rPr>
          <w:rFonts w:ascii="仿宋_GB2312" w:eastAsia="仿宋_GB2312" w:hAnsi="Times New Roman" w:hint="eastAsia"/>
          <w:sz w:val="32"/>
          <w:szCs w:val="32"/>
        </w:rPr>
        <w:t>亿元，</w:t>
      </w:r>
      <w:r w:rsidRPr="00BC5620">
        <w:rPr>
          <w:rFonts w:ascii="仿宋_GB2312" w:eastAsia="仿宋_GB2312" w:hAnsi="Times New Roman"/>
          <w:sz w:val="32"/>
          <w:szCs w:val="32"/>
        </w:rPr>
        <w:t>5</w:t>
      </w:r>
      <w:r w:rsidRPr="00BC5620">
        <w:rPr>
          <w:rFonts w:ascii="仿宋_GB2312" w:eastAsia="仿宋_GB2312" w:hAnsi="Times New Roman" w:hint="eastAsia"/>
          <w:sz w:val="32"/>
          <w:szCs w:val="32"/>
        </w:rPr>
        <w:t>年时间主营业务收入增长了</w:t>
      </w:r>
      <w:r w:rsidRPr="00BC5620">
        <w:rPr>
          <w:rFonts w:ascii="仿宋_GB2312" w:eastAsia="仿宋_GB2312" w:hAnsi="Times New Roman"/>
          <w:sz w:val="32"/>
          <w:szCs w:val="32"/>
        </w:rPr>
        <w:t>1</w:t>
      </w:r>
      <w:r w:rsidRPr="00BC5620">
        <w:rPr>
          <w:rFonts w:ascii="仿宋_GB2312" w:eastAsia="仿宋_GB2312" w:hAnsi="Times New Roman" w:hint="eastAsia"/>
          <w:sz w:val="32"/>
          <w:szCs w:val="32"/>
        </w:rPr>
        <w:t>倍多。年均增长率高达到</w:t>
      </w:r>
      <w:r>
        <w:rPr>
          <w:rFonts w:ascii="仿宋_GB2312" w:eastAsia="仿宋_GB2312" w:hAnsi="Times New Roman"/>
          <w:sz w:val="32"/>
          <w:szCs w:val="32"/>
        </w:rPr>
        <w:t>17.4</w:t>
      </w:r>
      <w:r w:rsidRPr="00BC5620">
        <w:rPr>
          <w:rFonts w:ascii="仿宋_GB2312" w:eastAsia="仿宋_GB2312" w:hAnsi="Times New Roman"/>
          <w:sz w:val="32"/>
          <w:szCs w:val="32"/>
        </w:rPr>
        <w:t>%</w:t>
      </w:r>
      <w:r w:rsidRPr="00BC5620">
        <w:rPr>
          <w:rFonts w:ascii="仿宋_GB2312" w:eastAsia="仿宋_GB2312" w:hAnsi="Times New Roman" w:hint="eastAsia"/>
          <w:sz w:val="32"/>
          <w:szCs w:val="32"/>
        </w:rPr>
        <w:t>，主营业务收入占工业的比重由</w:t>
      </w:r>
      <w:r w:rsidRPr="00BC5620">
        <w:rPr>
          <w:rFonts w:ascii="仿宋_GB2312" w:eastAsia="仿宋_GB2312" w:hAnsi="Times New Roman"/>
          <w:sz w:val="32"/>
          <w:szCs w:val="32"/>
        </w:rPr>
        <w:t>2010</w:t>
      </w:r>
      <w:r w:rsidRPr="00BC5620">
        <w:rPr>
          <w:rFonts w:ascii="仿宋_GB2312" w:eastAsia="仿宋_GB2312" w:hAnsi="Times New Roman" w:hint="eastAsia"/>
          <w:sz w:val="32"/>
          <w:szCs w:val="32"/>
        </w:rPr>
        <w:t>年的</w:t>
      </w:r>
      <w:r w:rsidRPr="00BC5620">
        <w:rPr>
          <w:rFonts w:ascii="仿宋_GB2312" w:eastAsia="仿宋_GB2312" w:hAnsi="Times New Roman"/>
          <w:sz w:val="32"/>
          <w:szCs w:val="32"/>
        </w:rPr>
        <w:t>1.6%</w:t>
      </w:r>
      <w:r w:rsidRPr="00BC5620">
        <w:rPr>
          <w:rFonts w:ascii="仿宋_GB2312" w:eastAsia="仿宋_GB2312" w:hAnsi="Times New Roman" w:hint="eastAsia"/>
          <w:sz w:val="32"/>
          <w:szCs w:val="32"/>
        </w:rPr>
        <w:t>提高到</w:t>
      </w:r>
      <w:r w:rsidRPr="00BC5620">
        <w:rPr>
          <w:rFonts w:ascii="仿宋_GB2312" w:eastAsia="仿宋_GB2312" w:hAnsi="Times New Roman"/>
          <w:sz w:val="32"/>
          <w:szCs w:val="32"/>
        </w:rPr>
        <w:t>2015</w:t>
      </w:r>
      <w:r w:rsidRPr="00BC5620">
        <w:rPr>
          <w:rFonts w:ascii="仿宋_GB2312" w:eastAsia="仿宋_GB2312" w:hAnsi="Times New Roman" w:hint="eastAsia"/>
          <w:sz w:val="32"/>
          <w:szCs w:val="32"/>
        </w:rPr>
        <w:t>年的</w:t>
      </w:r>
      <w:r w:rsidRPr="00BC5620">
        <w:rPr>
          <w:rFonts w:ascii="仿宋_GB2312" w:eastAsia="仿宋_GB2312" w:hAnsi="Times New Roman"/>
          <w:sz w:val="32"/>
          <w:szCs w:val="32"/>
        </w:rPr>
        <w:t>2.4%</w:t>
      </w:r>
      <w:r w:rsidRPr="00BC5620">
        <w:rPr>
          <w:rFonts w:ascii="仿宋_GB2312" w:eastAsia="仿宋_GB2312" w:hAnsi="Times New Roman" w:hint="eastAsia"/>
          <w:sz w:val="32"/>
          <w:szCs w:val="32"/>
        </w:rPr>
        <w:t>。医药工业对工业增长的拉动作用进一步增强，成为我国工业体系中重要增长点之一。</w:t>
      </w:r>
    </w:p>
    <w:p w:rsidR="00715762" w:rsidRPr="00BC5620" w:rsidRDefault="00715762" w:rsidP="00703B82">
      <w:pPr>
        <w:pStyle w:val="3"/>
        <w:spacing w:beforeLines="0"/>
        <w:ind w:firstLine="643"/>
        <w:rPr>
          <w:rFonts w:ascii="仿宋_GB2312"/>
          <w:szCs w:val="32"/>
        </w:rPr>
      </w:pPr>
      <w:bookmarkStart w:id="27" w:name="_Toc470001060"/>
      <w:bookmarkStart w:id="28" w:name="_Toc471119928"/>
      <w:r>
        <w:rPr>
          <w:rFonts w:ascii="仿宋_GB2312" w:hint="eastAsia"/>
          <w:szCs w:val="32"/>
        </w:rPr>
        <w:t>（二）</w:t>
      </w:r>
      <w:r w:rsidRPr="00BC5620">
        <w:rPr>
          <w:rFonts w:ascii="仿宋_GB2312" w:hint="eastAsia"/>
          <w:szCs w:val="32"/>
        </w:rPr>
        <w:t>医药工业进入转型升级期，行业竞争整合显现</w:t>
      </w:r>
      <w:bookmarkEnd w:id="27"/>
      <w:bookmarkEnd w:id="28"/>
    </w:p>
    <w:p w:rsidR="00715762" w:rsidRDefault="00715762" w:rsidP="00703B82">
      <w:pPr>
        <w:ind w:firstLine="640"/>
        <w:rPr>
          <w:rFonts w:ascii="仿宋_GB2312" w:eastAsia="仿宋_GB2312" w:hAnsi="Times New Roman"/>
          <w:sz w:val="32"/>
          <w:szCs w:val="32"/>
        </w:rPr>
      </w:pPr>
      <w:r w:rsidRPr="00BC5620">
        <w:rPr>
          <w:rFonts w:ascii="仿宋_GB2312" w:eastAsia="仿宋_GB2312" w:hAnsi="Times New Roman" w:hint="eastAsia"/>
          <w:sz w:val="32"/>
          <w:szCs w:val="32"/>
        </w:rPr>
        <w:t>“十二五”期间，我国医药工业虽然保持了较高的增长速度，但是增长幅度逐年降低，规上医药工业企业主营业务收入增长率由</w:t>
      </w:r>
      <w:r w:rsidRPr="00BC5620">
        <w:rPr>
          <w:rFonts w:ascii="仿宋_GB2312" w:eastAsia="仿宋_GB2312" w:hAnsi="Times New Roman"/>
          <w:sz w:val="32"/>
          <w:szCs w:val="32"/>
        </w:rPr>
        <w:t>2011</w:t>
      </w:r>
      <w:r w:rsidRPr="00BC5620">
        <w:rPr>
          <w:rFonts w:ascii="仿宋_GB2312" w:eastAsia="仿宋_GB2312" w:hAnsi="Times New Roman" w:hint="eastAsia"/>
          <w:sz w:val="32"/>
          <w:szCs w:val="32"/>
        </w:rPr>
        <w:t>年的</w:t>
      </w:r>
      <w:r w:rsidRPr="00BC5620">
        <w:rPr>
          <w:rFonts w:ascii="仿宋_GB2312" w:eastAsia="仿宋_GB2312" w:hAnsi="Times New Roman"/>
          <w:sz w:val="32"/>
          <w:szCs w:val="32"/>
        </w:rPr>
        <w:t>27%</w:t>
      </w:r>
      <w:r w:rsidRPr="00BC5620">
        <w:rPr>
          <w:rFonts w:ascii="仿宋_GB2312" w:eastAsia="仿宋_GB2312" w:hAnsi="Times New Roman" w:hint="eastAsia"/>
          <w:sz w:val="32"/>
          <w:szCs w:val="32"/>
        </w:rPr>
        <w:t>降低到</w:t>
      </w:r>
      <w:r w:rsidRPr="00BC5620">
        <w:rPr>
          <w:rFonts w:ascii="仿宋_GB2312" w:eastAsia="仿宋_GB2312" w:hAnsi="Times New Roman"/>
          <w:sz w:val="32"/>
          <w:szCs w:val="32"/>
        </w:rPr>
        <w:t>2015</w:t>
      </w:r>
      <w:r w:rsidRPr="00BC5620">
        <w:rPr>
          <w:rFonts w:ascii="仿宋_GB2312" w:eastAsia="仿宋_GB2312" w:hAnsi="Times New Roman" w:hint="eastAsia"/>
          <w:sz w:val="32"/>
          <w:szCs w:val="32"/>
        </w:rPr>
        <w:t>年的</w:t>
      </w:r>
      <w:r w:rsidRPr="00BC5620">
        <w:rPr>
          <w:rFonts w:ascii="仿宋_GB2312" w:eastAsia="仿宋_GB2312" w:hAnsi="Times New Roman"/>
          <w:sz w:val="32"/>
          <w:szCs w:val="32"/>
        </w:rPr>
        <w:t>9%</w:t>
      </w:r>
      <w:r w:rsidRPr="00BC5620">
        <w:rPr>
          <w:rFonts w:ascii="仿宋_GB2312" w:eastAsia="仿宋_GB2312" w:hAnsi="Times New Roman" w:hint="eastAsia"/>
          <w:sz w:val="32"/>
          <w:szCs w:val="32"/>
        </w:rPr>
        <w:t>。</w:t>
      </w:r>
      <w:r>
        <w:rPr>
          <w:rFonts w:ascii="仿宋_GB2312" w:eastAsia="仿宋_GB2312" w:hAnsi="Times New Roman" w:hint="eastAsia"/>
          <w:sz w:val="32"/>
          <w:szCs w:val="32"/>
        </w:rPr>
        <w:t>随着医药</w:t>
      </w:r>
      <w:r w:rsidRPr="00D95DA5">
        <w:rPr>
          <w:rFonts w:ascii="仿宋_GB2312" w:eastAsia="仿宋_GB2312" w:hAnsi="Times New Roman" w:hint="eastAsia"/>
          <w:sz w:val="32"/>
          <w:szCs w:val="32"/>
        </w:rPr>
        <w:t>行业监管持续强化</w:t>
      </w:r>
      <w:r>
        <w:rPr>
          <w:rFonts w:ascii="仿宋_GB2312" w:eastAsia="仿宋_GB2312" w:hAnsi="Times New Roman" w:hint="eastAsia"/>
          <w:sz w:val="32"/>
          <w:szCs w:val="32"/>
        </w:rPr>
        <w:t>以及</w:t>
      </w:r>
      <w:r w:rsidRPr="00BC5620">
        <w:rPr>
          <w:rFonts w:ascii="仿宋_GB2312" w:eastAsia="仿宋_GB2312" w:hAnsi="Times New Roman" w:hint="eastAsia"/>
          <w:sz w:val="32"/>
          <w:szCs w:val="32"/>
        </w:rPr>
        <w:t>医药价格的</w:t>
      </w:r>
      <w:r>
        <w:rPr>
          <w:rFonts w:ascii="仿宋_GB2312" w:eastAsia="仿宋_GB2312" w:hAnsi="Times New Roman" w:hint="eastAsia"/>
          <w:sz w:val="32"/>
          <w:szCs w:val="32"/>
        </w:rPr>
        <w:t>逐步</w:t>
      </w:r>
      <w:r w:rsidRPr="00BC5620">
        <w:rPr>
          <w:rFonts w:ascii="仿宋_GB2312" w:eastAsia="仿宋_GB2312" w:hAnsi="Times New Roman" w:hint="eastAsia"/>
          <w:sz w:val="32"/>
          <w:szCs w:val="32"/>
        </w:rPr>
        <w:t>下调，整个</w:t>
      </w:r>
      <w:r>
        <w:rPr>
          <w:rFonts w:ascii="仿宋_GB2312" w:eastAsia="仿宋_GB2312" w:hAnsi="Times New Roman" w:hint="eastAsia"/>
          <w:sz w:val="32"/>
          <w:szCs w:val="32"/>
        </w:rPr>
        <w:t>行</w:t>
      </w:r>
      <w:r w:rsidRPr="00BC5620">
        <w:rPr>
          <w:rFonts w:ascii="仿宋_GB2312" w:eastAsia="仿宋_GB2312" w:hAnsi="Times New Roman" w:hint="eastAsia"/>
          <w:sz w:val="32"/>
          <w:szCs w:val="32"/>
        </w:rPr>
        <w:t>业的准入壁垒将大幅增加，企业的生产经营成本进一步增加</w:t>
      </w:r>
      <w:r>
        <w:rPr>
          <w:rFonts w:ascii="仿宋_GB2312" w:eastAsia="仿宋_GB2312" w:hAnsi="Times New Roman" w:hint="eastAsia"/>
          <w:sz w:val="32"/>
          <w:szCs w:val="32"/>
        </w:rPr>
        <w:t>，</w:t>
      </w:r>
      <w:r w:rsidRPr="00BC5620">
        <w:rPr>
          <w:rFonts w:ascii="仿宋_GB2312" w:eastAsia="仿宋_GB2312" w:hAnsi="Times New Roman" w:hint="eastAsia"/>
          <w:sz w:val="32"/>
          <w:szCs w:val="32"/>
        </w:rPr>
        <w:t>市场竞争将进一步加剧。相当多的制药企业</w:t>
      </w:r>
      <w:r w:rsidR="00BF531F">
        <w:rPr>
          <w:rFonts w:ascii="仿宋_GB2312" w:eastAsia="仿宋_GB2312" w:hAnsi="Times New Roman" w:hint="eastAsia"/>
          <w:sz w:val="32"/>
          <w:szCs w:val="32"/>
        </w:rPr>
        <w:t>会因药品集中采购、</w:t>
      </w:r>
      <w:r w:rsidRPr="00BC5620">
        <w:rPr>
          <w:rFonts w:ascii="仿宋_GB2312" w:eastAsia="仿宋_GB2312" w:hAnsi="Times New Roman" w:hint="eastAsia"/>
          <w:sz w:val="32"/>
          <w:szCs w:val="32"/>
        </w:rPr>
        <w:t>一致性评价</w:t>
      </w:r>
      <w:r w:rsidR="00BF531F">
        <w:rPr>
          <w:rFonts w:ascii="仿宋_GB2312" w:eastAsia="仿宋_GB2312" w:hAnsi="Times New Roman" w:hint="eastAsia"/>
          <w:sz w:val="32"/>
          <w:szCs w:val="32"/>
        </w:rPr>
        <w:t>、最严格的环保法律</w:t>
      </w:r>
      <w:r w:rsidRPr="00BC5620">
        <w:rPr>
          <w:rFonts w:ascii="仿宋_GB2312" w:eastAsia="仿宋_GB2312" w:hAnsi="Times New Roman" w:hint="eastAsia"/>
          <w:sz w:val="32"/>
          <w:szCs w:val="32"/>
        </w:rPr>
        <w:t>等</w:t>
      </w:r>
      <w:r w:rsidR="00BF531F">
        <w:rPr>
          <w:rFonts w:ascii="仿宋_GB2312" w:eastAsia="仿宋_GB2312" w:hAnsi="Times New Roman" w:hint="eastAsia"/>
          <w:sz w:val="32"/>
          <w:szCs w:val="32"/>
        </w:rPr>
        <w:t>措施的实施</w:t>
      </w:r>
      <w:r w:rsidRPr="00BC5620">
        <w:rPr>
          <w:rFonts w:ascii="仿宋_GB2312" w:eastAsia="仿宋_GB2312" w:hAnsi="Times New Roman" w:hint="eastAsia"/>
          <w:sz w:val="32"/>
          <w:szCs w:val="32"/>
        </w:rPr>
        <w:t>以及成本增加而难以生存。为了降低成本，增强竞争力，今后一段时间，我国医药行业市场将迎来新一轮的兼并重组。</w:t>
      </w:r>
    </w:p>
    <w:p w:rsidR="00C42A77" w:rsidRDefault="006A54EA" w:rsidP="00390196">
      <w:pPr>
        <w:ind w:firstLine="600"/>
        <w:rPr>
          <w:rFonts w:ascii="仿宋_GB2312" w:eastAsia="仿宋_GB2312" w:hAnsi="Times New Roman"/>
          <w:sz w:val="32"/>
          <w:szCs w:val="32"/>
        </w:rPr>
      </w:pPr>
      <w:r>
        <w:rPr>
          <w:noProof/>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表 1" o:spid="_x0000_s1026" type="#_x0000_t75" style="position:absolute;left:0;text-align:left;margin-left:7.9pt;margin-top:33.75pt;width:413.25pt;height:216.75pt;z-index:2;visibility:visible;mso-position-horizontal-relative:text;mso-position-vertical-relative:text" o:gfxdata="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">
            <v:imagedata r:id="rId15" o:title=""/>
            <o:lock v:ext="edit" aspectratio="f"/>
            <w10:wrap type="square"/>
          </v:shape>
        </w:pict>
      </w:r>
      <w:r w:rsidR="00390196" w:rsidRPr="00390196">
        <w:rPr>
          <w:rFonts w:ascii="Times New Roman" w:eastAsia="仿宋_GB2312" w:hAnsi="Times New Roman" w:hint="eastAsia"/>
          <w:b/>
          <w:sz w:val="30"/>
          <w:szCs w:val="30"/>
        </w:rPr>
        <w:t>图</w:t>
      </w:r>
      <w:r w:rsidR="00390196">
        <w:rPr>
          <w:rFonts w:ascii="Times New Roman" w:eastAsia="仿宋_GB2312" w:hAnsi="Times New Roman" w:hint="eastAsia"/>
          <w:b/>
          <w:sz w:val="30"/>
          <w:szCs w:val="30"/>
        </w:rPr>
        <w:t>1</w:t>
      </w:r>
      <w:r w:rsidR="00390196" w:rsidRPr="00390196">
        <w:rPr>
          <w:rFonts w:ascii="Times New Roman" w:eastAsia="仿宋_GB2312" w:hAnsi="Times New Roman" w:hint="eastAsia"/>
          <w:b/>
          <w:sz w:val="30"/>
          <w:szCs w:val="30"/>
        </w:rPr>
        <w:t>：“十二五”期间我国医药产业主营业务收入变化图</w:t>
      </w:r>
    </w:p>
    <w:p w:rsidR="00715762" w:rsidRPr="00BC5620" w:rsidRDefault="00715762" w:rsidP="00390196">
      <w:pPr>
        <w:ind w:firstLine="640"/>
        <w:jc w:val="center"/>
        <w:rPr>
          <w:rFonts w:ascii="Times New Roman" w:eastAsia="仿宋_GB2312" w:hAnsi="Times New Roman"/>
          <w:sz w:val="32"/>
          <w:szCs w:val="32"/>
        </w:rPr>
      </w:pPr>
    </w:p>
    <w:p w:rsidR="00715762" w:rsidRPr="00BC5620" w:rsidRDefault="00715762" w:rsidP="00390196">
      <w:pPr>
        <w:pStyle w:val="3"/>
        <w:spacing w:beforeLines="0"/>
        <w:ind w:firstLineChars="221" w:firstLine="710"/>
        <w:rPr>
          <w:rFonts w:ascii="仿宋_GB2312"/>
          <w:szCs w:val="32"/>
        </w:rPr>
      </w:pPr>
      <w:bookmarkStart w:id="29" w:name="_Toc470001061"/>
      <w:bookmarkStart w:id="30" w:name="_Toc471119929"/>
      <w:r>
        <w:rPr>
          <w:rFonts w:ascii="仿宋_GB2312" w:hint="eastAsia"/>
          <w:szCs w:val="32"/>
        </w:rPr>
        <w:t>（三）</w:t>
      </w:r>
      <w:r w:rsidRPr="00BC5620">
        <w:rPr>
          <w:rFonts w:ascii="仿宋_GB2312" w:hint="eastAsia"/>
          <w:szCs w:val="32"/>
        </w:rPr>
        <w:t>药品治疗领域集中度高，呈现新的发展态势</w:t>
      </w:r>
      <w:bookmarkEnd w:id="29"/>
      <w:bookmarkEnd w:id="30"/>
    </w:p>
    <w:p w:rsidR="00715762" w:rsidRPr="00BC5620" w:rsidRDefault="00715762" w:rsidP="00703B82">
      <w:pPr>
        <w:ind w:firstLineChars="253" w:firstLine="810"/>
        <w:jc w:val="left"/>
        <w:rPr>
          <w:rFonts w:ascii="仿宋_GB2312" w:eastAsia="仿宋_GB2312" w:hAnsi="Times New Roman"/>
          <w:sz w:val="32"/>
          <w:szCs w:val="32"/>
        </w:rPr>
      </w:pPr>
      <w:r w:rsidRPr="00BC5620">
        <w:rPr>
          <w:rFonts w:ascii="仿宋_GB2312" w:eastAsia="仿宋_GB2312" w:hAnsi="Times New Roman" w:hint="eastAsia"/>
          <w:sz w:val="32"/>
          <w:szCs w:val="32"/>
        </w:rPr>
        <w:t>我国药品治疗领域集中度较高，其中抗感染药、心血管系统用药、血液和造血系统用药、抗肿瘤药、神经系统药等五类药物占我国药品产销量的一半以上。中国医药工业信息中心药物综合数据库（</w:t>
      </w:r>
      <w:r w:rsidRPr="00BC5620">
        <w:rPr>
          <w:rFonts w:ascii="仿宋_GB2312" w:eastAsia="仿宋_GB2312" w:hAnsi="Times New Roman"/>
          <w:sz w:val="32"/>
          <w:szCs w:val="32"/>
        </w:rPr>
        <w:t>PDB</w:t>
      </w:r>
      <w:r w:rsidRPr="00BC5620">
        <w:rPr>
          <w:rFonts w:ascii="仿宋_GB2312" w:eastAsia="仿宋_GB2312" w:hAnsi="Times New Roman" w:hint="eastAsia"/>
          <w:sz w:val="32"/>
          <w:szCs w:val="32"/>
        </w:rPr>
        <w:t>）数据显示，国内样本医院</w:t>
      </w:r>
      <w:r w:rsidRPr="00BC5620">
        <w:rPr>
          <w:rFonts w:ascii="仿宋_GB2312" w:eastAsia="仿宋_GB2312" w:hAnsi="Times New Roman"/>
          <w:sz w:val="32"/>
          <w:szCs w:val="32"/>
        </w:rPr>
        <w:t>2015</w:t>
      </w:r>
      <w:r w:rsidRPr="00BC5620">
        <w:rPr>
          <w:rFonts w:ascii="仿宋_GB2312" w:eastAsia="仿宋_GB2312" w:hAnsi="Times New Roman" w:hint="eastAsia"/>
          <w:sz w:val="32"/>
          <w:szCs w:val="32"/>
        </w:rPr>
        <w:t>年采购药品，</w:t>
      </w:r>
      <w:r>
        <w:rPr>
          <w:rFonts w:ascii="仿宋_GB2312" w:eastAsia="仿宋_GB2312" w:hAnsi="Times New Roman" w:hint="eastAsia"/>
          <w:sz w:val="32"/>
          <w:szCs w:val="32"/>
        </w:rPr>
        <w:t>以上</w:t>
      </w:r>
      <w:r w:rsidRPr="00BC5620">
        <w:rPr>
          <w:rFonts w:ascii="仿宋_GB2312" w:eastAsia="仿宋_GB2312" w:hAnsi="Times New Roman" w:hint="eastAsia"/>
          <w:sz w:val="32"/>
          <w:szCs w:val="32"/>
        </w:rPr>
        <w:t>五类药物的销量达到</w:t>
      </w:r>
      <w:r w:rsidRPr="00BC5620">
        <w:rPr>
          <w:rFonts w:ascii="仿宋_GB2312" w:eastAsia="仿宋_GB2312" w:hAnsi="Times New Roman"/>
          <w:sz w:val="32"/>
          <w:szCs w:val="32"/>
        </w:rPr>
        <w:t>884</w:t>
      </w:r>
      <w:r w:rsidRPr="00BC5620">
        <w:rPr>
          <w:rFonts w:ascii="仿宋_GB2312" w:eastAsia="仿宋_GB2312" w:hAnsi="Times New Roman" w:hint="eastAsia"/>
          <w:sz w:val="32"/>
          <w:szCs w:val="32"/>
        </w:rPr>
        <w:t>亿元，占到全部药品总量的</w:t>
      </w:r>
      <w:r w:rsidRPr="00BC5620">
        <w:rPr>
          <w:rFonts w:ascii="仿宋_GB2312" w:eastAsia="仿宋_GB2312" w:hAnsi="Times New Roman"/>
          <w:sz w:val="32"/>
          <w:szCs w:val="32"/>
        </w:rPr>
        <w:t>58%</w:t>
      </w:r>
      <w:r w:rsidRPr="00BC5620">
        <w:rPr>
          <w:rFonts w:ascii="仿宋_GB2312" w:eastAsia="仿宋_GB2312" w:hAnsi="Times New Roman" w:hint="eastAsia"/>
          <w:sz w:val="32"/>
          <w:szCs w:val="32"/>
        </w:rPr>
        <w:t>。</w:t>
      </w:r>
    </w:p>
    <w:p w:rsidR="00715762" w:rsidRPr="00BC5620" w:rsidRDefault="00715762" w:rsidP="00703B82">
      <w:pPr>
        <w:ind w:firstLineChars="202" w:firstLine="646"/>
        <w:jc w:val="left"/>
        <w:rPr>
          <w:rFonts w:ascii="仿宋_GB2312" w:eastAsia="仿宋_GB2312" w:hAnsi="Times New Roman"/>
          <w:sz w:val="32"/>
          <w:szCs w:val="32"/>
        </w:rPr>
      </w:pPr>
      <w:r w:rsidRPr="00BC5620">
        <w:rPr>
          <w:rFonts w:ascii="仿宋_GB2312" w:eastAsia="仿宋_GB2312" w:hAnsi="Times New Roman" w:hint="eastAsia"/>
          <w:sz w:val="32"/>
          <w:szCs w:val="32"/>
        </w:rPr>
        <w:t>随着我国对滥用抗生素限制政策的出台，</w:t>
      </w:r>
      <w:r w:rsidR="00F06EED">
        <w:rPr>
          <w:rFonts w:ascii="仿宋_GB2312" w:eastAsia="仿宋_GB2312" w:hAnsi="Times New Roman" w:hint="eastAsia"/>
          <w:sz w:val="32"/>
          <w:szCs w:val="32"/>
        </w:rPr>
        <w:t>以及</w:t>
      </w:r>
      <w:r w:rsidRPr="00BC5620">
        <w:rPr>
          <w:rFonts w:ascii="仿宋_GB2312" w:eastAsia="仿宋_GB2312" w:hAnsi="Times New Roman" w:hint="eastAsia"/>
          <w:sz w:val="32"/>
          <w:szCs w:val="32"/>
        </w:rPr>
        <w:t>老龄化人口增加，药品治疗领域出现新的变化。抗感染药物虽然仍是国内医药市场中销售收入最大的细分市场之一，但其平均增长率落后于市场平均增速，市场比重也已大幅降低。相比较而言，心血管慢性疾病、糖尿病</w:t>
      </w:r>
      <w:r>
        <w:rPr>
          <w:rFonts w:ascii="仿宋_GB2312" w:eastAsia="仿宋_GB2312" w:hAnsi="Times New Roman" w:hint="eastAsia"/>
          <w:sz w:val="32"/>
          <w:szCs w:val="32"/>
        </w:rPr>
        <w:t>、</w:t>
      </w:r>
      <w:r w:rsidRPr="00BC5620">
        <w:rPr>
          <w:rFonts w:ascii="仿宋_GB2312" w:eastAsia="仿宋_GB2312" w:hAnsi="Times New Roman" w:hint="eastAsia"/>
          <w:sz w:val="32"/>
          <w:szCs w:val="32"/>
        </w:rPr>
        <w:t>肿瘤、神经系统、呼吸系统等各类慢性疾病已经成为</w:t>
      </w:r>
      <w:r>
        <w:rPr>
          <w:rFonts w:ascii="仿宋_GB2312" w:eastAsia="仿宋_GB2312" w:hAnsi="Times New Roman" w:hint="eastAsia"/>
          <w:sz w:val="32"/>
          <w:szCs w:val="32"/>
        </w:rPr>
        <w:t>国内最主要最常见的疾病类型，由此相关的治疗领域药品也保持着稳定</w:t>
      </w:r>
      <w:r w:rsidRPr="00BC5620">
        <w:rPr>
          <w:rFonts w:ascii="仿宋_GB2312" w:eastAsia="仿宋_GB2312" w:hAnsi="Times New Roman" w:hint="eastAsia"/>
          <w:sz w:val="32"/>
          <w:szCs w:val="32"/>
        </w:rPr>
        <w:t>增长势头。</w:t>
      </w:r>
    </w:p>
    <w:p w:rsidR="00626090" w:rsidRPr="00BC5620" w:rsidRDefault="00715762" w:rsidP="00626090">
      <w:pPr>
        <w:pStyle w:val="3"/>
        <w:spacing w:beforeLines="0"/>
        <w:ind w:firstLineChars="221" w:firstLine="710"/>
        <w:rPr>
          <w:rFonts w:ascii="仿宋_GB2312"/>
          <w:szCs w:val="32"/>
        </w:rPr>
      </w:pPr>
      <w:bookmarkStart w:id="31" w:name="_Toc470001062"/>
      <w:bookmarkStart w:id="32" w:name="_Toc471119930"/>
      <w:bookmarkStart w:id="33" w:name="_Toc441152540"/>
      <w:r>
        <w:rPr>
          <w:rFonts w:ascii="仿宋_GB2312" w:hint="eastAsia"/>
          <w:szCs w:val="32"/>
        </w:rPr>
        <w:t>（四）</w:t>
      </w:r>
      <w:r w:rsidR="00626090" w:rsidRPr="00BC5620">
        <w:rPr>
          <w:rFonts w:ascii="仿宋_GB2312" w:hint="eastAsia"/>
          <w:szCs w:val="32"/>
        </w:rPr>
        <w:t>医疗器械市场前景广阔</w:t>
      </w:r>
      <w:r w:rsidR="004677AB">
        <w:rPr>
          <w:rFonts w:ascii="仿宋_GB2312" w:hint="eastAsia"/>
          <w:szCs w:val="32"/>
        </w:rPr>
        <w:t>，</w:t>
      </w:r>
      <w:r w:rsidR="004677AB" w:rsidRPr="00BC5620">
        <w:rPr>
          <w:rFonts w:ascii="仿宋_GB2312" w:hint="eastAsia"/>
          <w:szCs w:val="32"/>
        </w:rPr>
        <w:t>家用和智能成为趋势</w:t>
      </w:r>
      <w:bookmarkEnd w:id="31"/>
      <w:bookmarkEnd w:id="32"/>
    </w:p>
    <w:p w:rsidR="00715762" w:rsidRPr="00626090" w:rsidRDefault="00626090" w:rsidP="00626090">
      <w:pPr>
        <w:ind w:firstLine="640"/>
        <w:rPr>
          <w:rFonts w:ascii="仿宋_GB2312" w:eastAsia="仿宋_GB2312" w:hAnsi="Times New Roman"/>
          <w:sz w:val="32"/>
          <w:szCs w:val="32"/>
        </w:rPr>
      </w:pPr>
      <w:r>
        <w:rPr>
          <w:rFonts w:ascii="仿宋_GB2312" w:eastAsia="仿宋_GB2312" w:hAnsi="Times New Roman" w:hint="eastAsia"/>
          <w:sz w:val="32"/>
          <w:szCs w:val="32"/>
        </w:rPr>
        <w:t>随着我国老龄化的逐步到来，我国</w:t>
      </w:r>
      <w:r w:rsidRPr="00BC5620">
        <w:rPr>
          <w:rFonts w:ascii="仿宋_GB2312" w:eastAsia="仿宋_GB2312" w:hAnsi="Times New Roman" w:hint="eastAsia"/>
          <w:sz w:val="32"/>
          <w:szCs w:val="32"/>
        </w:rPr>
        <w:t>医疗器械行业</w:t>
      </w:r>
      <w:r>
        <w:rPr>
          <w:rFonts w:ascii="仿宋_GB2312" w:eastAsia="仿宋_GB2312" w:hAnsi="Times New Roman" w:hint="eastAsia"/>
          <w:sz w:val="32"/>
          <w:szCs w:val="32"/>
        </w:rPr>
        <w:t>快速发展，</w:t>
      </w:r>
      <w:r w:rsidRPr="00BC5620">
        <w:rPr>
          <w:rFonts w:ascii="仿宋_GB2312" w:eastAsia="仿宋_GB2312" w:hAnsi="Times New Roman" w:hint="eastAsia"/>
          <w:sz w:val="32"/>
          <w:szCs w:val="32"/>
        </w:rPr>
        <w:t>市场规模超常规发展。</w:t>
      </w:r>
      <w:r>
        <w:rPr>
          <w:rFonts w:ascii="仿宋_GB2312" w:eastAsia="仿宋_GB2312" w:hAnsi="Times New Roman" w:hint="eastAsia"/>
          <w:sz w:val="32"/>
          <w:szCs w:val="32"/>
        </w:rPr>
        <w:t>2015年全国医疗器械行业主营业务收入达到</w:t>
      </w:r>
      <w:r w:rsidRPr="000D1E14">
        <w:rPr>
          <w:rFonts w:ascii="仿宋_GB2312" w:eastAsia="仿宋_GB2312" w:hAnsi="Times New Roman"/>
          <w:sz w:val="32"/>
          <w:szCs w:val="32"/>
        </w:rPr>
        <w:t>2382</w:t>
      </w:r>
      <w:r w:rsidR="000F5675">
        <w:rPr>
          <w:rFonts w:ascii="仿宋_GB2312" w:eastAsia="仿宋_GB2312" w:hAnsi="Times New Roman" w:hint="eastAsia"/>
          <w:sz w:val="32"/>
          <w:szCs w:val="32"/>
        </w:rPr>
        <w:t>.</w:t>
      </w:r>
      <w:r w:rsidRPr="000D1E14">
        <w:rPr>
          <w:rFonts w:ascii="仿宋_GB2312" w:eastAsia="仿宋_GB2312" w:hAnsi="Times New Roman"/>
          <w:sz w:val="32"/>
          <w:szCs w:val="32"/>
        </w:rPr>
        <w:t>49</w:t>
      </w:r>
      <w:r w:rsidRPr="000D1E14">
        <w:rPr>
          <w:rFonts w:ascii="仿宋_GB2312" w:eastAsia="仿宋_GB2312" w:hAnsi="Times New Roman" w:hint="eastAsia"/>
          <w:sz w:val="32"/>
          <w:szCs w:val="32"/>
        </w:rPr>
        <w:t>亿元，同比增长10.27%，占医药工业主营业务收入的8.86%。</w:t>
      </w:r>
      <w:r w:rsidRPr="00BC5620">
        <w:rPr>
          <w:rFonts w:ascii="仿宋_GB2312" w:eastAsia="仿宋_GB2312" w:hAnsi="Times New Roman" w:hint="eastAsia"/>
          <w:sz w:val="32"/>
          <w:szCs w:val="32"/>
        </w:rPr>
        <w:t>医疗器械产业销售总规模从2007年的179亿元，</w:t>
      </w:r>
      <w:r>
        <w:rPr>
          <w:rFonts w:ascii="仿宋_GB2312" w:eastAsia="仿宋_GB2312" w:hAnsi="Times New Roman" w:hint="eastAsia"/>
          <w:sz w:val="32"/>
          <w:szCs w:val="32"/>
        </w:rPr>
        <w:t>增加</w:t>
      </w:r>
      <w:r w:rsidRPr="00BC5620">
        <w:rPr>
          <w:rFonts w:ascii="仿宋_GB2312" w:eastAsia="仿宋_GB2312" w:hAnsi="Times New Roman" w:hint="eastAsia"/>
          <w:sz w:val="32"/>
          <w:szCs w:val="32"/>
        </w:rPr>
        <w:t>到2015年的3000亿元，成为仅次于美国的全球第二大</w:t>
      </w:r>
      <w:r w:rsidR="00BF531F">
        <w:rPr>
          <w:rFonts w:ascii="仿宋_GB2312" w:eastAsia="仿宋_GB2312" w:hAnsi="Times New Roman" w:hint="eastAsia"/>
          <w:sz w:val="32"/>
          <w:szCs w:val="32"/>
        </w:rPr>
        <w:t>医药和</w:t>
      </w:r>
      <w:r w:rsidR="00B81329">
        <w:rPr>
          <w:rFonts w:ascii="仿宋_GB2312" w:eastAsia="仿宋_GB2312" w:hAnsi="Times New Roman" w:hint="eastAsia"/>
          <w:sz w:val="32"/>
          <w:szCs w:val="32"/>
        </w:rPr>
        <w:t>医疗器械市场。在未来五年</w:t>
      </w:r>
      <w:r w:rsidRPr="00BC5620">
        <w:rPr>
          <w:rFonts w:ascii="仿宋_GB2312" w:eastAsia="仿宋_GB2312" w:hAnsi="Times New Roman" w:hint="eastAsia"/>
          <w:sz w:val="32"/>
          <w:szCs w:val="32"/>
        </w:rPr>
        <w:t>，这一行业仍将保持两位数增长率。</w:t>
      </w:r>
    </w:p>
    <w:p w:rsidR="00715762" w:rsidRPr="00BC5620" w:rsidRDefault="00676039" w:rsidP="00703B82">
      <w:pPr>
        <w:ind w:firstLineChars="220" w:firstLine="704"/>
        <w:rPr>
          <w:rFonts w:ascii="仿宋_GB2312" w:eastAsia="仿宋_GB2312" w:hAnsi="Times New Roman"/>
          <w:sz w:val="32"/>
          <w:szCs w:val="32"/>
        </w:rPr>
      </w:pPr>
      <w:r>
        <w:rPr>
          <w:rFonts w:ascii="仿宋_GB2312" w:eastAsia="仿宋_GB2312" w:hAnsi="Times New Roman" w:hint="eastAsia"/>
          <w:sz w:val="32"/>
          <w:szCs w:val="32"/>
        </w:rPr>
        <w:t>随着老龄人口的</w:t>
      </w:r>
      <w:r w:rsidR="00A20EBF">
        <w:rPr>
          <w:rFonts w:ascii="仿宋_GB2312" w:eastAsia="仿宋_GB2312" w:hAnsi="Times New Roman" w:hint="eastAsia"/>
          <w:sz w:val="32"/>
          <w:szCs w:val="32"/>
        </w:rPr>
        <w:t>不断增长</w:t>
      </w:r>
      <w:r>
        <w:rPr>
          <w:rFonts w:ascii="仿宋_GB2312" w:eastAsia="仿宋_GB2312" w:hAnsi="Times New Roman" w:hint="eastAsia"/>
          <w:sz w:val="32"/>
          <w:szCs w:val="32"/>
        </w:rPr>
        <w:t>，</w:t>
      </w:r>
      <w:r w:rsidR="00A20EBF">
        <w:rPr>
          <w:rFonts w:ascii="仿宋_GB2312" w:eastAsia="仿宋_GB2312" w:hAnsi="Times New Roman" w:hint="eastAsia"/>
          <w:sz w:val="32"/>
          <w:szCs w:val="32"/>
        </w:rPr>
        <w:t>我国</w:t>
      </w:r>
      <w:r w:rsidR="00715762" w:rsidRPr="00BC5620">
        <w:rPr>
          <w:rFonts w:ascii="仿宋_GB2312" w:eastAsia="仿宋_GB2312" w:hAnsi="Times New Roman" w:hint="eastAsia"/>
          <w:sz w:val="32"/>
          <w:szCs w:val="32"/>
        </w:rPr>
        <w:t>已成为全球最大的家庭医疗保健消费市场，家用老年医疗保健器械需求量市场规模达到</w:t>
      </w:r>
      <w:r w:rsidR="00715762" w:rsidRPr="00BC5620">
        <w:rPr>
          <w:rFonts w:ascii="仿宋_GB2312" w:eastAsia="仿宋_GB2312" w:hAnsi="Times New Roman"/>
          <w:sz w:val="32"/>
          <w:szCs w:val="32"/>
        </w:rPr>
        <w:t>200</w:t>
      </w:r>
      <w:r w:rsidR="00715762" w:rsidRPr="00BC5620">
        <w:rPr>
          <w:rFonts w:ascii="仿宋_GB2312" w:eastAsia="仿宋_GB2312" w:hAnsi="Times New Roman" w:hint="eastAsia"/>
          <w:sz w:val="32"/>
          <w:szCs w:val="32"/>
        </w:rPr>
        <w:t>亿</w:t>
      </w:r>
      <w:r w:rsidR="00A20EBF">
        <w:rPr>
          <w:rFonts w:ascii="仿宋_GB2312" w:eastAsia="仿宋_GB2312" w:hAnsi="Times New Roman" w:hint="eastAsia"/>
          <w:sz w:val="32"/>
          <w:szCs w:val="32"/>
        </w:rPr>
        <w:t>元</w:t>
      </w:r>
      <w:r w:rsidRPr="00BC5620">
        <w:rPr>
          <w:rFonts w:ascii="仿宋_GB2312" w:eastAsia="仿宋_GB2312" w:hAnsi="Times New Roman" w:hint="eastAsia"/>
          <w:sz w:val="32"/>
          <w:szCs w:val="32"/>
        </w:rPr>
        <w:t>，预计未来仍将以每年20%</w:t>
      </w:r>
      <w:r>
        <w:rPr>
          <w:rFonts w:ascii="仿宋_GB2312" w:eastAsia="仿宋_GB2312" w:hAnsi="Times New Roman" w:hint="eastAsia"/>
          <w:sz w:val="32"/>
          <w:szCs w:val="32"/>
        </w:rPr>
        <w:t>以上的速度增长</w:t>
      </w:r>
      <w:r w:rsidR="00715762" w:rsidRPr="00BC5620">
        <w:rPr>
          <w:rFonts w:ascii="仿宋_GB2312" w:eastAsia="仿宋_GB2312" w:hAnsi="Times New Roman" w:hint="eastAsia"/>
          <w:sz w:val="32"/>
          <w:szCs w:val="32"/>
        </w:rPr>
        <w:t>。</w:t>
      </w:r>
      <w:r w:rsidR="00A20EBF">
        <w:rPr>
          <w:rFonts w:ascii="仿宋_GB2312" w:eastAsia="仿宋_GB2312" w:hAnsi="Times New Roman" w:hint="eastAsia"/>
          <w:sz w:val="32"/>
          <w:szCs w:val="32"/>
        </w:rPr>
        <w:t>同时，</w:t>
      </w:r>
      <w:r w:rsidR="00715762" w:rsidRPr="00BC5620">
        <w:rPr>
          <w:rFonts w:ascii="仿宋_GB2312" w:eastAsia="仿宋_GB2312" w:hAnsi="Times New Roman" w:hint="eastAsia"/>
          <w:sz w:val="32"/>
          <w:szCs w:val="32"/>
        </w:rPr>
        <w:t>伴随着智能硬件</w:t>
      </w:r>
      <w:r w:rsidR="004677AB">
        <w:rPr>
          <w:rFonts w:ascii="仿宋_GB2312" w:eastAsia="仿宋_GB2312" w:hAnsi="Times New Roman" w:hint="eastAsia"/>
          <w:sz w:val="32"/>
          <w:szCs w:val="32"/>
        </w:rPr>
        <w:t>时</w:t>
      </w:r>
      <w:r w:rsidR="00715762" w:rsidRPr="00BC5620">
        <w:rPr>
          <w:rFonts w:ascii="仿宋_GB2312" w:eastAsia="仿宋_GB2312" w:hAnsi="Times New Roman" w:hint="eastAsia"/>
          <w:sz w:val="32"/>
          <w:szCs w:val="32"/>
        </w:rPr>
        <w:t>代的来临，家用医疗器械的智能也必将成为未来市场争夺的热点。</w:t>
      </w:r>
    </w:p>
    <w:p w:rsidR="00715762" w:rsidRPr="00BC5620" w:rsidRDefault="00715762" w:rsidP="00703B82">
      <w:pPr>
        <w:pStyle w:val="1"/>
        <w:spacing w:before="0"/>
        <w:ind w:firstLineChars="221" w:firstLine="707"/>
        <w:rPr>
          <w:rFonts w:ascii="黑体"/>
          <w:sz w:val="32"/>
          <w:szCs w:val="32"/>
        </w:rPr>
      </w:pPr>
      <w:bookmarkStart w:id="34" w:name="_Toc470001063"/>
      <w:bookmarkStart w:id="35" w:name="_Toc471119931"/>
      <w:bookmarkEnd w:id="33"/>
      <w:r w:rsidRPr="00BC5620">
        <w:rPr>
          <w:rFonts w:ascii="黑体" w:hAnsi="黑体" w:hint="eastAsia"/>
          <w:sz w:val="32"/>
          <w:szCs w:val="32"/>
        </w:rPr>
        <w:t>四、</w:t>
      </w:r>
      <w:r>
        <w:rPr>
          <w:rFonts w:ascii="黑体" w:hAnsi="黑体" w:hint="eastAsia"/>
          <w:sz w:val="32"/>
          <w:szCs w:val="32"/>
        </w:rPr>
        <w:t>指导思想、基本原则和发展</w:t>
      </w:r>
      <w:r w:rsidRPr="00BC5620">
        <w:rPr>
          <w:rFonts w:ascii="黑体" w:hAnsi="黑体" w:hint="eastAsia"/>
          <w:sz w:val="32"/>
          <w:szCs w:val="32"/>
        </w:rPr>
        <w:t>目标</w:t>
      </w:r>
      <w:bookmarkEnd w:id="34"/>
      <w:bookmarkEnd w:id="35"/>
    </w:p>
    <w:p w:rsidR="00715762" w:rsidRPr="00BC5620" w:rsidRDefault="00715762" w:rsidP="00703B82">
      <w:pPr>
        <w:pStyle w:val="1"/>
        <w:spacing w:before="0"/>
        <w:ind w:firstLineChars="221" w:firstLine="710"/>
        <w:rPr>
          <w:rFonts w:ascii="楷体_GB2312" w:eastAsia="楷体_GB2312" w:hAnsi="黑体"/>
          <w:b/>
          <w:sz w:val="32"/>
          <w:szCs w:val="32"/>
        </w:rPr>
      </w:pPr>
      <w:bookmarkStart w:id="36" w:name="_Toc470001064"/>
      <w:bookmarkStart w:id="37" w:name="_Toc471119932"/>
      <w:r w:rsidRPr="00BC5620">
        <w:rPr>
          <w:rFonts w:ascii="楷体_GB2312" w:eastAsia="楷体_GB2312" w:hAnsi="黑体" w:hint="eastAsia"/>
          <w:b/>
          <w:sz w:val="32"/>
          <w:szCs w:val="32"/>
        </w:rPr>
        <w:t>（一）指导思想</w:t>
      </w:r>
      <w:bookmarkEnd w:id="36"/>
      <w:bookmarkEnd w:id="37"/>
    </w:p>
    <w:p w:rsidR="00715762" w:rsidRPr="00BC5620" w:rsidRDefault="00626090" w:rsidP="00703B82">
      <w:pPr>
        <w:tabs>
          <w:tab w:val="left" w:pos="6150"/>
        </w:tabs>
        <w:ind w:firstLine="640"/>
        <w:rPr>
          <w:rFonts w:ascii="Times New Roman" w:eastAsia="仿宋_GB2312" w:hAnsi="Times New Roman"/>
          <w:sz w:val="32"/>
          <w:szCs w:val="32"/>
        </w:rPr>
      </w:pPr>
      <w:r w:rsidRPr="00BC5620">
        <w:rPr>
          <w:rFonts w:ascii="Times New Roman" w:eastAsia="仿宋_GB2312" w:hAnsi="Times New Roman" w:hint="eastAsia"/>
          <w:sz w:val="32"/>
          <w:szCs w:val="32"/>
        </w:rPr>
        <w:t>以</w:t>
      </w:r>
      <w:r w:rsidRPr="00F84DC3">
        <w:rPr>
          <w:rFonts w:ascii="Times New Roman" w:eastAsia="仿宋_GB2312" w:hAnsi="Times New Roman"/>
          <w:sz w:val="32"/>
          <w:szCs w:val="32"/>
        </w:rPr>
        <w:t>十八大和十八届三中、四中、五中全会</w:t>
      </w:r>
      <w:r w:rsidRPr="00BC5620">
        <w:rPr>
          <w:rFonts w:ascii="Times New Roman" w:eastAsia="仿宋_GB2312" w:hAnsi="Times New Roman" w:hint="eastAsia"/>
          <w:sz w:val="32"/>
          <w:szCs w:val="32"/>
        </w:rPr>
        <w:t>精神为指导</w:t>
      </w:r>
      <w:r w:rsidRPr="00BC5620">
        <w:rPr>
          <w:rFonts w:ascii="Times New Roman" w:eastAsia="仿宋_GB2312" w:hAnsi="Times New Roman"/>
          <w:sz w:val="32"/>
          <w:szCs w:val="32"/>
        </w:rPr>
        <w:t>,</w:t>
      </w:r>
      <w:r w:rsidRPr="00BC5620">
        <w:rPr>
          <w:rFonts w:ascii="Times New Roman" w:eastAsia="仿宋_GB2312" w:hAnsi="Times New Roman" w:hint="eastAsia"/>
          <w:sz w:val="32"/>
          <w:szCs w:val="32"/>
        </w:rPr>
        <w:t>以转型升级为主线，以提高产业整体实力为目标，</w:t>
      </w:r>
      <w:r w:rsidR="00F06EED">
        <w:rPr>
          <w:rFonts w:ascii="Times New Roman" w:eastAsia="仿宋_GB2312" w:hAnsi="Times New Roman" w:hint="eastAsia"/>
          <w:sz w:val="32"/>
          <w:szCs w:val="32"/>
        </w:rPr>
        <w:t>加大</w:t>
      </w:r>
      <w:r w:rsidRPr="00BC5620">
        <w:rPr>
          <w:rFonts w:ascii="Times New Roman" w:eastAsia="仿宋_GB2312" w:hAnsi="Times New Roman" w:hint="eastAsia"/>
          <w:sz w:val="32"/>
          <w:szCs w:val="32"/>
        </w:rPr>
        <w:t>龙头企业</w:t>
      </w:r>
      <w:r w:rsidR="00F06EED">
        <w:rPr>
          <w:rFonts w:ascii="Times New Roman" w:eastAsia="仿宋_GB2312" w:hAnsi="Times New Roman" w:hint="eastAsia"/>
          <w:sz w:val="32"/>
          <w:szCs w:val="32"/>
        </w:rPr>
        <w:t>培育力度</w:t>
      </w:r>
      <w:r w:rsidRPr="00BC5620">
        <w:rPr>
          <w:rFonts w:ascii="Times New Roman" w:eastAsia="仿宋_GB2312" w:hAnsi="Times New Roman" w:hint="eastAsia"/>
          <w:sz w:val="32"/>
          <w:szCs w:val="32"/>
        </w:rPr>
        <w:t>，增强产业创新力，提高市场竞争力</w:t>
      </w:r>
      <w:r>
        <w:rPr>
          <w:rFonts w:ascii="Times New Roman" w:eastAsia="仿宋_GB2312" w:hAnsi="Times New Roman" w:hint="eastAsia"/>
          <w:sz w:val="32"/>
          <w:szCs w:val="32"/>
        </w:rPr>
        <w:t>，做大做强全市医药和医疗器械产业</w:t>
      </w:r>
      <w:r w:rsidRPr="00BC5620">
        <w:rPr>
          <w:rFonts w:ascii="Times New Roman" w:eastAsia="仿宋_GB2312" w:hAnsi="Times New Roman" w:hint="eastAsia"/>
          <w:sz w:val="32"/>
          <w:szCs w:val="32"/>
        </w:rPr>
        <w:t>。依托现有产业基础，引导化学原料药和医药中间体</w:t>
      </w:r>
      <w:r>
        <w:rPr>
          <w:rFonts w:ascii="Times New Roman" w:eastAsia="仿宋_GB2312" w:hAnsi="Times New Roman" w:hint="eastAsia"/>
          <w:sz w:val="32"/>
          <w:szCs w:val="32"/>
        </w:rPr>
        <w:t>的转型升级。发挥</w:t>
      </w:r>
      <w:r w:rsidR="009877AE">
        <w:rPr>
          <w:rFonts w:ascii="Times New Roman" w:eastAsia="仿宋_GB2312" w:hAnsi="Times New Roman" w:hint="eastAsia"/>
          <w:sz w:val="32"/>
          <w:szCs w:val="32"/>
        </w:rPr>
        <w:t>龙头企业的带动作用</w:t>
      </w:r>
      <w:r>
        <w:rPr>
          <w:rFonts w:ascii="Times New Roman" w:eastAsia="仿宋_GB2312" w:hAnsi="Times New Roman" w:hint="eastAsia"/>
          <w:sz w:val="32"/>
          <w:szCs w:val="32"/>
        </w:rPr>
        <w:t>，积极推动化学制药、现代中药向</w:t>
      </w:r>
      <w:r w:rsidRPr="00BC5620">
        <w:rPr>
          <w:rFonts w:ascii="Times New Roman" w:eastAsia="仿宋_GB2312" w:hAnsi="Times New Roman" w:hint="eastAsia"/>
          <w:sz w:val="32"/>
          <w:szCs w:val="32"/>
        </w:rPr>
        <w:t>特色化</w:t>
      </w:r>
      <w:r>
        <w:rPr>
          <w:rFonts w:ascii="Times New Roman" w:eastAsia="仿宋_GB2312" w:hAnsi="Times New Roman" w:hint="eastAsia"/>
          <w:sz w:val="32"/>
          <w:szCs w:val="32"/>
        </w:rPr>
        <w:t>方向</w:t>
      </w:r>
      <w:r w:rsidRPr="00BC5620">
        <w:rPr>
          <w:rFonts w:ascii="Times New Roman" w:eastAsia="仿宋_GB2312" w:hAnsi="Times New Roman" w:hint="eastAsia"/>
          <w:sz w:val="32"/>
          <w:szCs w:val="32"/>
        </w:rPr>
        <w:t>发展</w:t>
      </w:r>
      <w:r w:rsidR="00F06EED">
        <w:rPr>
          <w:rFonts w:ascii="Times New Roman" w:eastAsia="仿宋_GB2312" w:hAnsi="Times New Roman" w:hint="eastAsia"/>
          <w:sz w:val="32"/>
          <w:szCs w:val="32"/>
        </w:rPr>
        <w:t>。</w:t>
      </w:r>
      <w:r w:rsidRPr="00BC5620">
        <w:rPr>
          <w:rFonts w:ascii="Times New Roman" w:eastAsia="仿宋_GB2312" w:hAnsi="Times New Roman" w:hint="eastAsia"/>
          <w:sz w:val="32"/>
          <w:szCs w:val="32"/>
        </w:rPr>
        <w:t>抓住医药器械产业发展的机遇期，内外结合，大力推动医药器械</w:t>
      </w:r>
      <w:r w:rsidR="00F06EED">
        <w:rPr>
          <w:rFonts w:ascii="Times New Roman" w:eastAsia="仿宋_GB2312" w:hAnsi="Times New Roman" w:hint="eastAsia"/>
          <w:sz w:val="32"/>
          <w:szCs w:val="32"/>
        </w:rPr>
        <w:t>产业</w:t>
      </w:r>
      <w:r>
        <w:rPr>
          <w:rFonts w:ascii="Times New Roman" w:eastAsia="仿宋_GB2312" w:hAnsi="Times New Roman" w:hint="eastAsia"/>
          <w:sz w:val="32"/>
          <w:szCs w:val="32"/>
        </w:rPr>
        <w:t>的快速</w:t>
      </w:r>
      <w:r w:rsidRPr="00BC5620">
        <w:rPr>
          <w:rFonts w:ascii="Times New Roman" w:eastAsia="仿宋_GB2312" w:hAnsi="Times New Roman" w:hint="eastAsia"/>
          <w:sz w:val="32"/>
          <w:szCs w:val="32"/>
        </w:rPr>
        <w:t>发展。</w:t>
      </w:r>
    </w:p>
    <w:p w:rsidR="00715762" w:rsidRPr="00BC5620" w:rsidRDefault="00715762" w:rsidP="00703B82">
      <w:pPr>
        <w:pStyle w:val="1"/>
        <w:spacing w:before="0"/>
        <w:ind w:firstLineChars="221" w:firstLine="710"/>
        <w:rPr>
          <w:rFonts w:ascii="楷体_GB2312" w:eastAsia="楷体_GB2312" w:hAnsi="黑体"/>
          <w:b/>
          <w:sz w:val="32"/>
          <w:szCs w:val="32"/>
        </w:rPr>
      </w:pPr>
      <w:bookmarkStart w:id="38" w:name="_Toc470001065"/>
      <w:bookmarkStart w:id="39" w:name="_Toc471119933"/>
      <w:r w:rsidRPr="00BC5620">
        <w:rPr>
          <w:rFonts w:ascii="楷体_GB2312" w:eastAsia="楷体_GB2312" w:hAnsi="黑体" w:hint="eastAsia"/>
          <w:b/>
          <w:sz w:val="32"/>
          <w:szCs w:val="32"/>
        </w:rPr>
        <w:t>（二）</w:t>
      </w:r>
      <w:r>
        <w:rPr>
          <w:rFonts w:ascii="楷体_GB2312" w:eastAsia="楷体_GB2312" w:hAnsi="黑体" w:hint="eastAsia"/>
          <w:b/>
          <w:sz w:val="32"/>
          <w:szCs w:val="32"/>
        </w:rPr>
        <w:t>基本</w:t>
      </w:r>
      <w:r w:rsidRPr="00BC5620">
        <w:rPr>
          <w:rFonts w:ascii="楷体_GB2312" w:eastAsia="楷体_GB2312" w:hAnsi="黑体" w:hint="eastAsia"/>
          <w:b/>
          <w:sz w:val="32"/>
          <w:szCs w:val="32"/>
        </w:rPr>
        <w:t>原则</w:t>
      </w:r>
      <w:bookmarkEnd w:id="38"/>
      <w:bookmarkEnd w:id="39"/>
    </w:p>
    <w:p w:rsidR="00715762" w:rsidRPr="00BC5620" w:rsidRDefault="00715762" w:rsidP="00703B82">
      <w:pPr>
        <w:pStyle w:val="3"/>
        <w:spacing w:beforeLines="0"/>
        <w:ind w:firstLineChars="221" w:firstLine="710"/>
        <w:rPr>
          <w:rFonts w:ascii="仿宋_GB2312"/>
          <w:szCs w:val="32"/>
        </w:rPr>
      </w:pPr>
      <w:bookmarkStart w:id="40" w:name="_Toc470001066"/>
      <w:bookmarkStart w:id="41" w:name="_Toc471119934"/>
      <w:r w:rsidRPr="00BC5620">
        <w:rPr>
          <w:rFonts w:ascii="仿宋_GB2312"/>
          <w:szCs w:val="32"/>
        </w:rPr>
        <w:t>1.</w:t>
      </w:r>
      <w:r w:rsidRPr="00BC5620">
        <w:rPr>
          <w:rFonts w:ascii="仿宋_GB2312" w:hint="eastAsia"/>
          <w:szCs w:val="32"/>
        </w:rPr>
        <w:t>坚持引创结合原则</w:t>
      </w:r>
      <w:bookmarkEnd w:id="40"/>
      <w:bookmarkEnd w:id="41"/>
    </w:p>
    <w:p w:rsidR="00715762" w:rsidRPr="00BC5620" w:rsidRDefault="00715762" w:rsidP="00703B82">
      <w:pPr>
        <w:widowControl/>
        <w:adjustRightInd w:val="0"/>
        <w:snapToGrid w:val="0"/>
        <w:spacing w:line="560" w:lineRule="exact"/>
        <w:ind w:firstLine="640"/>
        <w:jc w:val="left"/>
        <w:rPr>
          <w:rFonts w:ascii="Times New Roman" w:eastAsia="仿宋_GB2312" w:hAnsi="Times New Roman"/>
          <w:sz w:val="32"/>
          <w:szCs w:val="32"/>
        </w:rPr>
      </w:pPr>
      <w:r w:rsidRPr="00BC5620">
        <w:rPr>
          <w:rFonts w:ascii="Times New Roman" w:eastAsia="仿宋_GB2312" w:hAnsi="Times New Roman" w:hint="eastAsia"/>
          <w:sz w:val="32"/>
          <w:szCs w:val="32"/>
        </w:rPr>
        <w:t>完善以企业为主体、市场为导向、产学研相结合的技术创新体系，着力增强自主开发能力，推动一批医药核心技术和重大产品产业化。积极开展医药技术研发合作，加大与科研院所和研究团队的合作力度，引导有实力的企业加快推进研究成果的产业化进程。</w:t>
      </w:r>
    </w:p>
    <w:p w:rsidR="00715762" w:rsidRPr="00BC5620" w:rsidRDefault="00715762" w:rsidP="00703B82">
      <w:pPr>
        <w:pStyle w:val="3"/>
        <w:spacing w:beforeLines="0"/>
        <w:ind w:firstLineChars="221" w:firstLine="710"/>
        <w:rPr>
          <w:rFonts w:ascii="仿宋_GB2312"/>
          <w:szCs w:val="32"/>
        </w:rPr>
      </w:pPr>
      <w:bookmarkStart w:id="42" w:name="_Toc470001067"/>
      <w:bookmarkStart w:id="43" w:name="_Toc471119935"/>
      <w:r w:rsidRPr="00BC5620">
        <w:rPr>
          <w:rFonts w:ascii="仿宋_GB2312"/>
          <w:szCs w:val="32"/>
        </w:rPr>
        <w:t>2.</w:t>
      </w:r>
      <w:r w:rsidR="00CB4555">
        <w:rPr>
          <w:rFonts w:ascii="仿宋_GB2312" w:hint="eastAsia"/>
          <w:szCs w:val="32"/>
        </w:rPr>
        <w:t>坚持特色化发展</w:t>
      </w:r>
      <w:r w:rsidRPr="00BC5620">
        <w:rPr>
          <w:rFonts w:ascii="仿宋_GB2312" w:hint="eastAsia"/>
          <w:szCs w:val="32"/>
        </w:rPr>
        <w:t>原则</w:t>
      </w:r>
      <w:bookmarkEnd w:id="42"/>
      <w:bookmarkEnd w:id="43"/>
    </w:p>
    <w:p w:rsidR="0058282A" w:rsidRPr="00BC5620" w:rsidRDefault="0058282A" w:rsidP="0058282A">
      <w:pPr>
        <w:ind w:firstLine="640"/>
        <w:rPr>
          <w:rFonts w:ascii="Times New Roman" w:eastAsia="仿宋_GB2312" w:hAnsi="Times New Roman"/>
          <w:sz w:val="32"/>
          <w:szCs w:val="32"/>
        </w:rPr>
      </w:pPr>
      <w:r>
        <w:rPr>
          <w:rFonts w:ascii="Times New Roman" w:eastAsia="仿宋_GB2312" w:hAnsi="Times New Roman" w:hint="eastAsia"/>
          <w:sz w:val="32"/>
          <w:szCs w:val="32"/>
        </w:rPr>
        <w:t>立足枣庄在医药产业方面的优势和特色</w:t>
      </w:r>
      <w:r w:rsidRPr="00BC5620">
        <w:rPr>
          <w:rFonts w:ascii="Times New Roman" w:eastAsia="仿宋_GB2312" w:hAnsi="Times New Roman" w:hint="eastAsia"/>
          <w:sz w:val="32"/>
          <w:szCs w:val="32"/>
        </w:rPr>
        <w:t>，</w:t>
      </w:r>
      <w:r>
        <w:rPr>
          <w:rFonts w:ascii="Times New Roman" w:eastAsia="仿宋_GB2312" w:hAnsi="Times New Roman" w:hint="eastAsia"/>
          <w:sz w:val="32"/>
          <w:szCs w:val="32"/>
        </w:rPr>
        <w:t>紧抓市场发展机遇，</w:t>
      </w:r>
      <w:r w:rsidR="009877AE">
        <w:rPr>
          <w:rFonts w:ascii="Times New Roman" w:eastAsia="仿宋_GB2312" w:hAnsi="Times New Roman" w:hint="eastAsia"/>
          <w:sz w:val="32"/>
          <w:szCs w:val="32"/>
        </w:rPr>
        <w:t>走</w:t>
      </w:r>
      <w:r w:rsidRPr="00BC5620">
        <w:rPr>
          <w:rFonts w:ascii="Times New Roman" w:eastAsia="仿宋_GB2312" w:hAnsi="Times New Roman" w:hint="eastAsia"/>
          <w:sz w:val="32"/>
          <w:szCs w:val="32"/>
        </w:rPr>
        <w:t>特色化发展的道路，</w:t>
      </w:r>
      <w:r w:rsidR="009877AE">
        <w:rPr>
          <w:rFonts w:ascii="Times New Roman" w:eastAsia="仿宋_GB2312" w:hAnsi="Times New Roman" w:hint="eastAsia"/>
          <w:sz w:val="32"/>
          <w:szCs w:val="32"/>
        </w:rPr>
        <w:t>实施</w:t>
      </w:r>
      <w:r w:rsidRPr="00BC5620">
        <w:rPr>
          <w:rFonts w:ascii="Times New Roman" w:eastAsia="仿宋_GB2312" w:hAnsi="Times New Roman" w:hint="eastAsia"/>
          <w:sz w:val="32"/>
          <w:szCs w:val="32"/>
        </w:rPr>
        <w:t>差异化竞争、错位发展</w:t>
      </w:r>
      <w:r w:rsidR="009877AE">
        <w:rPr>
          <w:rFonts w:ascii="Times New Roman" w:eastAsia="仿宋_GB2312" w:hAnsi="Times New Roman" w:hint="eastAsia"/>
          <w:sz w:val="32"/>
          <w:szCs w:val="32"/>
        </w:rPr>
        <w:t>战略</w:t>
      </w:r>
      <w:r w:rsidRPr="00BC5620">
        <w:rPr>
          <w:rFonts w:ascii="Times New Roman" w:eastAsia="仿宋_GB2312" w:hAnsi="Times New Roman" w:hint="eastAsia"/>
          <w:sz w:val="32"/>
          <w:szCs w:val="32"/>
        </w:rPr>
        <w:t>，</w:t>
      </w:r>
      <w:r>
        <w:rPr>
          <w:rFonts w:ascii="Times New Roman" w:eastAsia="仿宋_GB2312" w:hAnsi="Times New Roman" w:hint="eastAsia"/>
          <w:sz w:val="32"/>
          <w:szCs w:val="32"/>
        </w:rPr>
        <w:t>做大</w:t>
      </w:r>
      <w:r w:rsidRPr="00BC5620">
        <w:rPr>
          <w:rFonts w:ascii="Times New Roman" w:eastAsia="仿宋_GB2312" w:hAnsi="Times New Roman" w:hint="eastAsia"/>
          <w:sz w:val="32"/>
          <w:szCs w:val="32"/>
        </w:rPr>
        <w:t>做强化学药、中成药</w:t>
      </w:r>
      <w:r>
        <w:rPr>
          <w:rFonts w:ascii="Times New Roman" w:eastAsia="仿宋_GB2312" w:hAnsi="Times New Roman" w:hint="eastAsia"/>
          <w:sz w:val="32"/>
          <w:szCs w:val="32"/>
        </w:rPr>
        <w:t>，大力推进全市医疗器械的发展</w:t>
      </w:r>
      <w:r w:rsidRPr="00BC5620">
        <w:rPr>
          <w:rFonts w:ascii="Times New Roman" w:eastAsia="仿宋_GB2312" w:hAnsi="Times New Roman" w:hint="eastAsia"/>
          <w:sz w:val="32"/>
          <w:szCs w:val="32"/>
        </w:rPr>
        <w:t>。</w:t>
      </w:r>
    </w:p>
    <w:p w:rsidR="00715762" w:rsidRPr="00BC5620" w:rsidRDefault="00715762" w:rsidP="00703B82">
      <w:pPr>
        <w:pStyle w:val="3"/>
        <w:spacing w:beforeLines="0"/>
        <w:ind w:firstLineChars="221" w:firstLine="710"/>
        <w:rPr>
          <w:rFonts w:ascii="仿宋_GB2312"/>
          <w:szCs w:val="32"/>
        </w:rPr>
      </w:pPr>
      <w:bookmarkStart w:id="44" w:name="_Toc470001068"/>
      <w:bookmarkStart w:id="45" w:name="_Toc471119936"/>
      <w:r w:rsidRPr="00BC5620">
        <w:rPr>
          <w:rFonts w:ascii="仿宋_GB2312"/>
          <w:szCs w:val="32"/>
        </w:rPr>
        <w:t>3.</w:t>
      </w:r>
      <w:r w:rsidRPr="00BC5620">
        <w:rPr>
          <w:rFonts w:ascii="仿宋_GB2312" w:hint="eastAsia"/>
          <w:szCs w:val="32"/>
        </w:rPr>
        <w:t>坚持</w:t>
      </w:r>
      <w:r w:rsidR="00CB4555">
        <w:rPr>
          <w:rFonts w:ascii="仿宋_GB2312" w:hint="eastAsia"/>
          <w:szCs w:val="32"/>
        </w:rPr>
        <w:t>集约</w:t>
      </w:r>
      <w:r w:rsidR="004B750E">
        <w:rPr>
          <w:rFonts w:ascii="仿宋_GB2312" w:hint="eastAsia"/>
          <w:szCs w:val="32"/>
        </w:rPr>
        <w:t>集聚</w:t>
      </w:r>
      <w:r w:rsidR="00CB4555">
        <w:rPr>
          <w:rFonts w:ascii="仿宋_GB2312" w:hint="eastAsia"/>
          <w:szCs w:val="32"/>
        </w:rPr>
        <w:t>发展</w:t>
      </w:r>
      <w:r w:rsidRPr="00BC5620">
        <w:rPr>
          <w:rFonts w:ascii="仿宋_GB2312" w:hint="eastAsia"/>
          <w:szCs w:val="32"/>
        </w:rPr>
        <w:t>原则</w:t>
      </w:r>
      <w:bookmarkEnd w:id="44"/>
      <w:bookmarkEnd w:id="45"/>
    </w:p>
    <w:p w:rsidR="00A83339" w:rsidRDefault="0058282A" w:rsidP="0058282A">
      <w:pPr>
        <w:ind w:firstLine="640"/>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依托</w:t>
      </w:r>
      <w:r>
        <w:rPr>
          <w:rFonts w:ascii="Times New Roman" w:eastAsia="仿宋_GB2312" w:hAnsi="Times New Roman" w:hint="eastAsia"/>
          <w:color w:val="000000"/>
          <w:kern w:val="0"/>
          <w:sz w:val="32"/>
          <w:szCs w:val="32"/>
        </w:rPr>
        <w:t>现有产业基础</w:t>
      </w:r>
      <w:r w:rsidRPr="00BC5620">
        <w:rPr>
          <w:rFonts w:ascii="Times New Roman" w:eastAsia="仿宋_GB2312" w:hAnsi="Times New Roman" w:hint="eastAsia"/>
          <w:color w:val="000000"/>
          <w:kern w:val="0"/>
          <w:sz w:val="32"/>
          <w:szCs w:val="32"/>
        </w:rPr>
        <w:t>，</w:t>
      </w:r>
      <w:r>
        <w:rPr>
          <w:rFonts w:ascii="Times New Roman" w:eastAsia="仿宋_GB2312" w:hAnsi="Times New Roman" w:hint="eastAsia"/>
          <w:color w:val="000000"/>
          <w:kern w:val="0"/>
          <w:sz w:val="32"/>
          <w:szCs w:val="32"/>
        </w:rPr>
        <w:t>加强医药企业间的整合，推动医药产业集聚发展，推动</w:t>
      </w:r>
      <w:r w:rsidR="009877AE">
        <w:rPr>
          <w:rFonts w:ascii="Times New Roman" w:eastAsia="仿宋_GB2312" w:hAnsi="Times New Roman" w:hint="eastAsia"/>
          <w:color w:val="000000"/>
          <w:kern w:val="0"/>
          <w:sz w:val="32"/>
          <w:szCs w:val="32"/>
        </w:rPr>
        <w:t>企业</w:t>
      </w:r>
      <w:r w:rsidR="00A83339" w:rsidRPr="00BC5620">
        <w:rPr>
          <w:rFonts w:ascii="Times New Roman" w:eastAsia="仿宋_GB2312" w:hAnsi="Times New Roman" w:hint="eastAsia"/>
          <w:sz w:val="32"/>
          <w:szCs w:val="32"/>
        </w:rPr>
        <w:t>清洁</w:t>
      </w:r>
      <w:r w:rsidR="009877AE">
        <w:rPr>
          <w:rFonts w:ascii="Times New Roman" w:eastAsia="仿宋_GB2312" w:hAnsi="Times New Roman" w:hint="eastAsia"/>
          <w:sz w:val="32"/>
          <w:szCs w:val="32"/>
        </w:rPr>
        <w:t>化</w:t>
      </w:r>
      <w:r w:rsidR="00A83339" w:rsidRPr="00BC5620">
        <w:rPr>
          <w:rFonts w:ascii="Times New Roman" w:eastAsia="仿宋_GB2312" w:hAnsi="Times New Roman" w:hint="eastAsia"/>
          <w:sz w:val="32"/>
          <w:szCs w:val="32"/>
        </w:rPr>
        <w:t>生产，努力发展循环经济，</w:t>
      </w:r>
      <w:r w:rsidR="00A83339">
        <w:rPr>
          <w:rFonts w:ascii="Times New Roman" w:eastAsia="仿宋_GB2312" w:hAnsi="Times New Roman" w:hint="eastAsia"/>
          <w:sz w:val="32"/>
          <w:szCs w:val="32"/>
        </w:rPr>
        <w:t>推动医药园区向循环化、专业化方向发展</w:t>
      </w:r>
      <w:r w:rsidR="00A83339" w:rsidRPr="00BC5620">
        <w:rPr>
          <w:rFonts w:ascii="Times New Roman" w:eastAsia="仿宋_GB2312" w:hAnsi="Times New Roman" w:hint="eastAsia"/>
          <w:sz w:val="32"/>
          <w:szCs w:val="32"/>
        </w:rPr>
        <w:t>。</w:t>
      </w:r>
    </w:p>
    <w:p w:rsidR="00715762" w:rsidRPr="00BC5620" w:rsidRDefault="00715762" w:rsidP="00703B82">
      <w:pPr>
        <w:pStyle w:val="1"/>
        <w:spacing w:before="0"/>
        <w:ind w:firstLineChars="221" w:firstLine="710"/>
        <w:rPr>
          <w:rFonts w:ascii="楷体_GB2312" w:eastAsia="楷体_GB2312" w:hAnsi="黑体"/>
          <w:b/>
          <w:sz w:val="32"/>
          <w:szCs w:val="32"/>
        </w:rPr>
      </w:pPr>
      <w:bookmarkStart w:id="46" w:name="_Toc470001069"/>
      <w:bookmarkStart w:id="47" w:name="_Toc471119937"/>
      <w:r w:rsidRPr="00BC5620">
        <w:rPr>
          <w:rFonts w:ascii="楷体_GB2312" w:eastAsia="楷体_GB2312" w:hAnsi="黑体" w:hint="eastAsia"/>
          <w:b/>
          <w:sz w:val="32"/>
          <w:szCs w:val="32"/>
        </w:rPr>
        <w:t>（三）发展目标</w:t>
      </w:r>
      <w:bookmarkEnd w:id="46"/>
      <w:bookmarkEnd w:id="47"/>
    </w:p>
    <w:p w:rsidR="00715762" w:rsidRPr="00BC5620" w:rsidRDefault="00715762" w:rsidP="00703B82">
      <w:pPr>
        <w:ind w:firstLineChars="236" w:firstLine="755"/>
        <w:rPr>
          <w:rFonts w:ascii="Times New Roman" w:eastAsia="仿宋_GB2312" w:hAnsi="Times New Roman"/>
          <w:sz w:val="32"/>
          <w:szCs w:val="32"/>
        </w:rPr>
      </w:pPr>
      <w:r w:rsidRPr="00BC5620">
        <w:rPr>
          <w:rFonts w:ascii="Times New Roman" w:eastAsia="仿宋_GB2312" w:hAnsi="Times New Roman" w:hint="eastAsia"/>
          <w:sz w:val="32"/>
          <w:szCs w:val="32"/>
        </w:rPr>
        <w:t>依托现有产业基础，发挥枣庄优势，做大做强优势产品，抓住医药行业转型发展的机遇期，加快产品结构的升级，提升产业竞争力，向产业链的高附加值环节延伸，培育省内特色明显、竞</w:t>
      </w:r>
      <w:r>
        <w:rPr>
          <w:rFonts w:ascii="Times New Roman" w:eastAsia="仿宋_GB2312" w:hAnsi="Times New Roman" w:hint="eastAsia"/>
          <w:sz w:val="32"/>
          <w:szCs w:val="32"/>
        </w:rPr>
        <w:t>争力强的医药产业基地，打造山东省</w:t>
      </w:r>
      <w:r w:rsidR="00807BC7">
        <w:rPr>
          <w:rFonts w:ascii="Times New Roman" w:eastAsia="仿宋_GB2312" w:hAnsi="Times New Roman" w:hint="eastAsia"/>
          <w:sz w:val="32"/>
          <w:szCs w:val="32"/>
        </w:rPr>
        <w:t>重要的</w:t>
      </w:r>
      <w:r>
        <w:rPr>
          <w:rFonts w:ascii="Times New Roman" w:eastAsia="仿宋_GB2312" w:hAnsi="Times New Roman" w:hint="eastAsia"/>
          <w:sz w:val="32"/>
          <w:szCs w:val="32"/>
        </w:rPr>
        <w:t>小容量注射剂生产基地</w:t>
      </w:r>
      <w:r w:rsidR="00807BC7">
        <w:rPr>
          <w:rFonts w:ascii="Times New Roman" w:eastAsia="仿宋_GB2312" w:hAnsi="Times New Roman" w:hint="eastAsia"/>
          <w:sz w:val="32"/>
          <w:szCs w:val="32"/>
        </w:rPr>
        <w:t>，山东省重要的</w:t>
      </w:r>
      <w:r>
        <w:rPr>
          <w:rFonts w:ascii="Times New Roman" w:eastAsia="仿宋_GB2312" w:hAnsi="Times New Roman" w:hint="eastAsia"/>
          <w:sz w:val="32"/>
          <w:szCs w:val="32"/>
        </w:rPr>
        <w:t>医用敷料生产基地，</w:t>
      </w:r>
      <w:r w:rsidR="00807BC7" w:rsidRPr="00BE0730">
        <w:rPr>
          <w:rFonts w:ascii="Times New Roman" w:eastAsia="仿宋_GB2312" w:hAnsi="Times New Roman" w:hint="eastAsia"/>
          <w:sz w:val="32"/>
          <w:szCs w:val="32"/>
        </w:rPr>
        <w:t>全国最</w:t>
      </w:r>
      <w:r w:rsidR="009877AE">
        <w:rPr>
          <w:rFonts w:ascii="Times New Roman" w:eastAsia="仿宋_GB2312" w:hAnsi="Times New Roman" w:hint="eastAsia"/>
          <w:sz w:val="32"/>
          <w:szCs w:val="32"/>
        </w:rPr>
        <w:t>大</w:t>
      </w:r>
      <w:r w:rsidR="00807BC7" w:rsidRPr="00BE0730">
        <w:rPr>
          <w:rFonts w:ascii="Times New Roman" w:eastAsia="仿宋_GB2312" w:hAnsi="Times New Roman" w:hint="eastAsia"/>
          <w:sz w:val="32"/>
          <w:szCs w:val="32"/>
        </w:rPr>
        <w:t>的中成药颗粒剂生产基地</w:t>
      </w:r>
      <w:r w:rsidRPr="00BE0730">
        <w:rPr>
          <w:rFonts w:ascii="Times New Roman" w:eastAsia="仿宋_GB2312" w:hAnsi="Times New Roman" w:hint="eastAsia"/>
          <w:sz w:val="32"/>
          <w:szCs w:val="32"/>
        </w:rPr>
        <w:t>。</w:t>
      </w:r>
    </w:p>
    <w:p w:rsidR="00715762" w:rsidRPr="00BC5620" w:rsidRDefault="00715762" w:rsidP="00703B82">
      <w:pPr>
        <w:ind w:firstLine="640"/>
        <w:rPr>
          <w:rFonts w:ascii="Times New Roman" w:eastAsia="仿宋_GB2312" w:hAnsi="Times New Roman"/>
          <w:sz w:val="32"/>
          <w:szCs w:val="32"/>
        </w:rPr>
      </w:pPr>
      <w:r w:rsidRPr="00BC5620">
        <w:rPr>
          <w:rFonts w:ascii="Times New Roman" w:eastAsia="仿宋_GB2312" w:hAnsi="Times New Roman"/>
          <w:sz w:val="32"/>
          <w:szCs w:val="32"/>
        </w:rPr>
        <w:t>——</w:t>
      </w:r>
      <w:r w:rsidRPr="00BC5620">
        <w:rPr>
          <w:rFonts w:ascii="Times New Roman" w:eastAsia="仿宋_GB2312" w:hAnsi="Times New Roman" w:hint="eastAsia"/>
          <w:sz w:val="32"/>
          <w:szCs w:val="32"/>
        </w:rPr>
        <w:t>产业规模不断壮大。到</w:t>
      </w:r>
      <w:r w:rsidRPr="00BC5620">
        <w:rPr>
          <w:rFonts w:ascii="Times New Roman" w:eastAsia="仿宋_GB2312" w:hAnsi="Times New Roman"/>
          <w:sz w:val="32"/>
          <w:szCs w:val="32"/>
        </w:rPr>
        <w:t>2021</w:t>
      </w:r>
      <w:r w:rsidRPr="00BC5620">
        <w:rPr>
          <w:rFonts w:ascii="Times New Roman" w:eastAsia="仿宋_GB2312" w:hAnsi="Times New Roman" w:hint="eastAsia"/>
          <w:sz w:val="32"/>
          <w:szCs w:val="32"/>
        </w:rPr>
        <w:t>年，医药产业主营业务收入达到</w:t>
      </w:r>
      <w:r w:rsidR="00F53DA3">
        <w:rPr>
          <w:rFonts w:ascii="Times New Roman" w:eastAsia="仿宋_GB2312" w:hAnsi="Times New Roman" w:hint="eastAsia"/>
          <w:sz w:val="32"/>
          <w:szCs w:val="32"/>
        </w:rPr>
        <w:t>6</w:t>
      </w:r>
      <w:r w:rsidR="00F82E91">
        <w:rPr>
          <w:rFonts w:ascii="Times New Roman" w:eastAsia="仿宋_GB2312" w:hAnsi="Times New Roman" w:hint="eastAsia"/>
          <w:sz w:val="32"/>
          <w:szCs w:val="32"/>
        </w:rPr>
        <w:t>5</w:t>
      </w:r>
      <w:r>
        <w:rPr>
          <w:rFonts w:ascii="Times New Roman" w:eastAsia="仿宋_GB2312" w:hAnsi="Times New Roman" w:hint="eastAsia"/>
          <w:sz w:val="32"/>
          <w:szCs w:val="32"/>
        </w:rPr>
        <w:t>亿元，年均</w:t>
      </w:r>
      <w:r w:rsidRPr="00BC5620">
        <w:rPr>
          <w:rFonts w:ascii="Times New Roman" w:eastAsia="仿宋_GB2312" w:hAnsi="Times New Roman" w:hint="eastAsia"/>
          <w:sz w:val="32"/>
          <w:szCs w:val="32"/>
        </w:rPr>
        <w:t>递增</w:t>
      </w:r>
      <w:r w:rsidRPr="00BC5620">
        <w:rPr>
          <w:rFonts w:ascii="Times New Roman" w:eastAsia="仿宋_GB2312" w:hAnsi="Times New Roman"/>
          <w:sz w:val="32"/>
          <w:szCs w:val="32"/>
        </w:rPr>
        <w:t>1</w:t>
      </w:r>
      <w:r w:rsidR="00F53DA3">
        <w:rPr>
          <w:rFonts w:ascii="Times New Roman" w:eastAsia="仿宋_GB2312" w:hAnsi="Times New Roman" w:hint="eastAsia"/>
          <w:sz w:val="32"/>
          <w:szCs w:val="32"/>
        </w:rPr>
        <w:t>5</w:t>
      </w:r>
      <w:r w:rsidRPr="00BC5620">
        <w:rPr>
          <w:rFonts w:ascii="Times New Roman" w:eastAsia="仿宋_GB2312" w:hAnsi="Times New Roman"/>
          <w:sz w:val="32"/>
          <w:szCs w:val="32"/>
        </w:rPr>
        <w:t>%</w:t>
      </w:r>
      <w:r w:rsidRPr="00BC5620">
        <w:rPr>
          <w:rFonts w:ascii="Times New Roman" w:eastAsia="仿宋_GB2312" w:hAnsi="Times New Roman" w:hint="eastAsia"/>
          <w:sz w:val="32"/>
          <w:szCs w:val="32"/>
        </w:rPr>
        <w:t>。加大龙头企业培育力度，形成年销售收入</w:t>
      </w:r>
      <w:r w:rsidR="00B4565E">
        <w:rPr>
          <w:rFonts w:ascii="Times New Roman" w:eastAsia="仿宋_GB2312" w:hAnsi="Times New Roman" w:hint="eastAsia"/>
          <w:sz w:val="32"/>
          <w:szCs w:val="32"/>
        </w:rPr>
        <w:t>30</w:t>
      </w:r>
      <w:r w:rsidR="00B4565E">
        <w:rPr>
          <w:rFonts w:ascii="Times New Roman" w:eastAsia="仿宋_GB2312" w:hAnsi="Times New Roman" w:hint="eastAsia"/>
          <w:sz w:val="32"/>
          <w:szCs w:val="32"/>
        </w:rPr>
        <w:t>亿元以上的医药企业</w:t>
      </w:r>
      <w:r w:rsidR="00B4565E">
        <w:rPr>
          <w:rFonts w:ascii="Times New Roman" w:eastAsia="仿宋_GB2312" w:hAnsi="Times New Roman" w:hint="eastAsia"/>
          <w:sz w:val="32"/>
          <w:szCs w:val="32"/>
        </w:rPr>
        <w:t>1</w:t>
      </w:r>
      <w:r w:rsidR="00B4565E">
        <w:rPr>
          <w:rFonts w:ascii="Times New Roman" w:eastAsia="仿宋_GB2312" w:hAnsi="Times New Roman" w:hint="eastAsia"/>
          <w:sz w:val="32"/>
          <w:szCs w:val="32"/>
        </w:rPr>
        <w:t>家</w:t>
      </w:r>
      <w:r w:rsidR="00B4565E">
        <w:rPr>
          <w:rFonts w:ascii="Times New Roman" w:eastAsia="仿宋_GB2312" w:hAnsi="Times New Roman" w:hint="eastAsia"/>
          <w:sz w:val="32"/>
          <w:szCs w:val="32"/>
        </w:rPr>
        <w:t xml:space="preserve"> </w:t>
      </w:r>
      <w:r w:rsidR="00B4565E">
        <w:rPr>
          <w:rFonts w:ascii="Times New Roman" w:eastAsia="仿宋_GB2312" w:hAnsi="Times New Roman" w:hint="eastAsia"/>
          <w:sz w:val="32"/>
          <w:szCs w:val="32"/>
        </w:rPr>
        <w:t>（三九药业），</w:t>
      </w:r>
      <w:r w:rsidRPr="00BC5620">
        <w:rPr>
          <w:rFonts w:ascii="Times New Roman" w:eastAsia="仿宋_GB2312" w:hAnsi="Times New Roman"/>
          <w:sz w:val="32"/>
          <w:szCs w:val="32"/>
        </w:rPr>
        <w:t>10</w:t>
      </w:r>
      <w:r w:rsidRPr="00BC5620">
        <w:rPr>
          <w:rFonts w:ascii="Times New Roman" w:eastAsia="仿宋_GB2312" w:hAnsi="Times New Roman" w:hint="eastAsia"/>
          <w:sz w:val="32"/>
          <w:szCs w:val="32"/>
        </w:rPr>
        <w:t>亿元以上的医药企业</w:t>
      </w:r>
      <w:r w:rsidRPr="00BC5620">
        <w:rPr>
          <w:rFonts w:ascii="Times New Roman" w:eastAsia="仿宋_GB2312" w:hAnsi="Times New Roman"/>
          <w:sz w:val="32"/>
          <w:szCs w:val="32"/>
        </w:rPr>
        <w:t>2</w:t>
      </w:r>
      <w:r w:rsidRPr="00BC5620">
        <w:rPr>
          <w:rFonts w:ascii="Times New Roman" w:eastAsia="仿宋_GB2312" w:hAnsi="Times New Roman" w:hint="eastAsia"/>
          <w:sz w:val="32"/>
          <w:szCs w:val="32"/>
        </w:rPr>
        <w:t>家（益康</w:t>
      </w:r>
      <w:r w:rsidR="00807BC7">
        <w:rPr>
          <w:rFonts w:ascii="Times New Roman" w:eastAsia="仿宋_GB2312" w:hAnsi="Times New Roman" w:hint="eastAsia"/>
          <w:sz w:val="32"/>
          <w:szCs w:val="32"/>
        </w:rPr>
        <w:t>、</w:t>
      </w:r>
      <w:r w:rsidR="00807BC7" w:rsidRPr="009443F1">
        <w:rPr>
          <w:rFonts w:ascii="Times New Roman" w:eastAsia="仿宋_GB2312" w:hAnsi="Times New Roman" w:hint="eastAsia"/>
          <w:sz w:val="32"/>
          <w:szCs w:val="32"/>
        </w:rPr>
        <w:t>威智医药</w:t>
      </w:r>
      <w:r w:rsidRPr="00BC5620">
        <w:rPr>
          <w:rFonts w:ascii="Times New Roman" w:eastAsia="仿宋_GB2312" w:hAnsi="Times New Roman" w:hint="eastAsia"/>
          <w:sz w:val="32"/>
          <w:szCs w:val="32"/>
        </w:rPr>
        <w:t>），年销售收入</w:t>
      </w:r>
      <w:r w:rsidRPr="00BC5620">
        <w:rPr>
          <w:rFonts w:ascii="Times New Roman" w:eastAsia="仿宋_GB2312" w:hAnsi="Times New Roman"/>
          <w:sz w:val="32"/>
          <w:szCs w:val="32"/>
        </w:rPr>
        <w:t>5</w:t>
      </w:r>
      <w:r w:rsidRPr="00BC5620">
        <w:rPr>
          <w:rFonts w:ascii="Times New Roman" w:eastAsia="仿宋_GB2312" w:hAnsi="Times New Roman" w:hint="eastAsia"/>
          <w:sz w:val="32"/>
          <w:szCs w:val="32"/>
        </w:rPr>
        <w:t>亿元以上的医药企业</w:t>
      </w:r>
      <w:r w:rsidR="00B4565E">
        <w:rPr>
          <w:rFonts w:ascii="Times New Roman" w:eastAsia="仿宋_GB2312" w:hAnsi="Times New Roman" w:hint="eastAsia"/>
          <w:sz w:val="32"/>
          <w:szCs w:val="32"/>
        </w:rPr>
        <w:t>1</w:t>
      </w:r>
      <w:r w:rsidRPr="00BC5620">
        <w:rPr>
          <w:rFonts w:ascii="Times New Roman" w:eastAsia="仿宋_GB2312" w:hAnsi="Times New Roman" w:hint="eastAsia"/>
          <w:sz w:val="32"/>
          <w:szCs w:val="32"/>
        </w:rPr>
        <w:t>家</w:t>
      </w:r>
      <w:r w:rsidR="00807BC7">
        <w:rPr>
          <w:rFonts w:ascii="Times New Roman" w:eastAsia="仿宋_GB2312" w:hAnsi="Times New Roman" w:hint="eastAsia"/>
          <w:sz w:val="32"/>
          <w:szCs w:val="32"/>
        </w:rPr>
        <w:t>（康力医疗</w:t>
      </w:r>
      <w:r w:rsidRPr="00BC5620">
        <w:rPr>
          <w:rFonts w:ascii="Times New Roman" w:eastAsia="仿宋_GB2312" w:hAnsi="Times New Roman" w:hint="eastAsia"/>
          <w:sz w:val="32"/>
          <w:szCs w:val="32"/>
        </w:rPr>
        <w:t>）</w:t>
      </w:r>
      <w:r w:rsidR="009443F1">
        <w:rPr>
          <w:rFonts w:ascii="Times New Roman" w:eastAsia="仿宋_GB2312" w:hAnsi="Times New Roman" w:hint="eastAsia"/>
          <w:sz w:val="32"/>
          <w:szCs w:val="32"/>
        </w:rPr>
        <w:t>，</w:t>
      </w:r>
      <w:r w:rsidR="009443F1" w:rsidRPr="004677AB">
        <w:rPr>
          <w:rFonts w:ascii="Times New Roman" w:eastAsia="仿宋_GB2312" w:hAnsi="Times New Roman" w:hint="eastAsia"/>
          <w:kern w:val="0"/>
          <w:sz w:val="32"/>
          <w:szCs w:val="32"/>
        </w:rPr>
        <w:t>培育上市企业</w:t>
      </w:r>
      <w:r w:rsidR="009443F1" w:rsidRPr="004677AB">
        <w:rPr>
          <w:rFonts w:ascii="Times New Roman" w:eastAsia="仿宋_GB2312" w:hAnsi="Times New Roman" w:hint="eastAsia"/>
          <w:kern w:val="0"/>
          <w:sz w:val="32"/>
          <w:szCs w:val="32"/>
        </w:rPr>
        <w:t>1-2</w:t>
      </w:r>
      <w:r w:rsidR="009443F1" w:rsidRPr="004677AB">
        <w:rPr>
          <w:rFonts w:ascii="Times New Roman" w:eastAsia="仿宋_GB2312" w:hAnsi="Times New Roman" w:hint="eastAsia"/>
          <w:kern w:val="0"/>
          <w:sz w:val="32"/>
          <w:szCs w:val="32"/>
        </w:rPr>
        <w:t>家</w:t>
      </w:r>
      <w:r w:rsidRPr="004677AB">
        <w:rPr>
          <w:rFonts w:ascii="Times New Roman" w:eastAsia="仿宋_GB2312" w:hAnsi="Times New Roman" w:hint="eastAsia"/>
          <w:kern w:val="0"/>
          <w:sz w:val="32"/>
          <w:szCs w:val="32"/>
        </w:rPr>
        <w:t>。</w:t>
      </w:r>
    </w:p>
    <w:p w:rsidR="00715762" w:rsidRPr="00BC5620" w:rsidRDefault="00715762" w:rsidP="00703B82">
      <w:pPr>
        <w:pStyle w:val="af0"/>
        <w:spacing w:line="240" w:lineRule="auto"/>
        <w:ind w:firstLineChars="200" w:firstLine="640"/>
        <w:rPr>
          <w:rFonts w:ascii="Times New Roman" w:eastAsia="仿宋_GB2312" w:hAnsi="Times New Roman"/>
          <w:sz w:val="32"/>
          <w:szCs w:val="32"/>
        </w:rPr>
      </w:pPr>
      <w:r w:rsidRPr="00BC5620">
        <w:rPr>
          <w:rFonts w:ascii="Times New Roman" w:eastAsia="仿宋_GB2312" w:hAnsi="Times New Roman"/>
          <w:sz w:val="32"/>
          <w:szCs w:val="32"/>
        </w:rPr>
        <w:t>——</w:t>
      </w:r>
      <w:r w:rsidRPr="00BC5620">
        <w:rPr>
          <w:rFonts w:ascii="Times New Roman" w:eastAsia="仿宋_GB2312" w:hAnsi="Times New Roman" w:hint="eastAsia"/>
          <w:sz w:val="32"/>
          <w:szCs w:val="32"/>
        </w:rPr>
        <w:t>产业</w:t>
      </w:r>
      <w:r>
        <w:rPr>
          <w:rFonts w:ascii="Times New Roman" w:eastAsia="仿宋_GB2312" w:hAnsi="Times New Roman" w:hint="eastAsia"/>
          <w:sz w:val="32"/>
          <w:szCs w:val="32"/>
        </w:rPr>
        <w:t>结构</w:t>
      </w:r>
      <w:r w:rsidRPr="00BC5620">
        <w:rPr>
          <w:rFonts w:ascii="Times New Roman" w:eastAsia="仿宋_GB2312" w:hAnsi="Times New Roman" w:hint="eastAsia"/>
          <w:sz w:val="32"/>
          <w:szCs w:val="32"/>
        </w:rPr>
        <w:t>明显</w:t>
      </w:r>
      <w:r>
        <w:rPr>
          <w:rFonts w:ascii="Times New Roman" w:eastAsia="仿宋_GB2312" w:hAnsi="Times New Roman" w:hint="eastAsia"/>
          <w:sz w:val="32"/>
          <w:szCs w:val="32"/>
        </w:rPr>
        <w:t>优化</w:t>
      </w:r>
      <w:r w:rsidRPr="00BC5620">
        <w:rPr>
          <w:rFonts w:ascii="Times New Roman" w:eastAsia="仿宋_GB2312" w:hAnsi="Times New Roman" w:hint="eastAsia"/>
          <w:sz w:val="32"/>
          <w:szCs w:val="32"/>
        </w:rPr>
        <w:t>。到</w:t>
      </w:r>
      <w:r w:rsidRPr="00BC5620">
        <w:rPr>
          <w:rFonts w:ascii="Times New Roman" w:eastAsia="仿宋_GB2312" w:hAnsi="Times New Roman"/>
          <w:sz w:val="32"/>
          <w:szCs w:val="32"/>
        </w:rPr>
        <w:t>2021</w:t>
      </w:r>
      <w:r w:rsidRPr="00BC5620">
        <w:rPr>
          <w:rFonts w:ascii="Times New Roman" w:eastAsia="仿宋_GB2312" w:hAnsi="Times New Roman" w:hint="eastAsia"/>
          <w:sz w:val="32"/>
          <w:szCs w:val="32"/>
        </w:rPr>
        <w:t>年，在稳定</w:t>
      </w:r>
      <w:r w:rsidR="009877AE">
        <w:rPr>
          <w:rFonts w:ascii="Times New Roman" w:eastAsia="仿宋_GB2312" w:hAnsi="Times New Roman" w:hint="eastAsia"/>
          <w:sz w:val="32"/>
          <w:szCs w:val="32"/>
        </w:rPr>
        <w:t>现</w:t>
      </w:r>
      <w:r w:rsidRPr="00BC5620">
        <w:rPr>
          <w:rFonts w:ascii="Times New Roman" w:eastAsia="仿宋_GB2312" w:hAnsi="Times New Roman" w:hint="eastAsia"/>
          <w:sz w:val="32"/>
          <w:szCs w:val="32"/>
        </w:rPr>
        <w:t>有原料药、注射剂、医用敷料、中药颗粒剂等产品优势的基础上，积极引进培育一批特色和附加价值较高的医药产业项目，使</w:t>
      </w:r>
      <w:r>
        <w:rPr>
          <w:rFonts w:ascii="Times New Roman" w:eastAsia="仿宋_GB2312" w:hAnsi="Times New Roman" w:hint="eastAsia"/>
          <w:sz w:val="32"/>
          <w:szCs w:val="32"/>
        </w:rPr>
        <w:t>全市</w:t>
      </w:r>
      <w:r w:rsidRPr="00BC5620">
        <w:rPr>
          <w:rFonts w:ascii="Times New Roman" w:eastAsia="仿宋_GB2312" w:hAnsi="Times New Roman" w:hint="eastAsia"/>
          <w:sz w:val="32"/>
          <w:szCs w:val="32"/>
        </w:rPr>
        <w:t>医药产业层次快速提升，形成以手性原料药，糖尿病、心脑血管、肿瘤等重大疾病类化学药物，</w:t>
      </w:r>
      <w:r>
        <w:rPr>
          <w:rFonts w:ascii="Times New Roman" w:eastAsia="仿宋_GB2312" w:hAnsi="Times New Roman" w:hint="eastAsia"/>
          <w:sz w:val="32"/>
          <w:szCs w:val="32"/>
        </w:rPr>
        <w:t>特色医疗器械等产品为主的产品结构</w:t>
      </w:r>
      <w:r w:rsidRPr="00BC5620">
        <w:rPr>
          <w:rFonts w:ascii="Times New Roman" w:eastAsia="仿宋_GB2312" w:hAnsi="Times New Roman" w:hint="eastAsia"/>
          <w:sz w:val="32"/>
          <w:szCs w:val="32"/>
        </w:rPr>
        <w:t>。</w:t>
      </w:r>
    </w:p>
    <w:p w:rsidR="00715762" w:rsidRPr="00BC5620" w:rsidRDefault="00715762" w:rsidP="00703B82">
      <w:pPr>
        <w:ind w:firstLine="640"/>
        <w:rPr>
          <w:rFonts w:ascii="Times New Roman" w:eastAsia="仿宋_GB2312" w:hAnsi="Times New Roman"/>
          <w:color w:val="000000"/>
          <w:kern w:val="0"/>
          <w:sz w:val="32"/>
          <w:szCs w:val="32"/>
        </w:rPr>
      </w:pPr>
      <w:r w:rsidRPr="00BC5620">
        <w:rPr>
          <w:rFonts w:ascii="Times New Roman" w:eastAsia="仿宋_GB2312" w:hAnsi="Times New Roman"/>
          <w:sz w:val="32"/>
          <w:szCs w:val="32"/>
        </w:rPr>
        <w:t>——</w:t>
      </w:r>
      <w:r w:rsidRPr="00BC5620">
        <w:rPr>
          <w:rFonts w:ascii="Times New Roman" w:eastAsia="仿宋_GB2312" w:hAnsi="Times New Roman" w:hint="eastAsia"/>
          <w:sz w:val="32"/>
          <w:szCs w:val="32"/>
        </w:rPr>
        <w:t>创新能力显著增强。到</w:t>
      </w:r>
      <w:r w:rsidRPr="00BC5620">
        <w:rPr>
          <w:rFonts w:ascii="Times New Roman" w:eastAsia="仿宋_GB2312" w:hAnsi="Times New Roman"/>
          <w:sz w:val="32"/>
          <w:szCs w:val="32"/>
        </w:rPr>
        <w:t>2021</w:t>
      </w:r>
      <w:r w:rsidRPr="00BC5620">
        <w:rPr>
          <w:rFonts w:ascii="Times New Roman" w:eastAsia="仿宋_GB2312" w:hAnsi="Times New Roman" w:hint="eastAsia"/>
          <w:sz w:val="32"/>
          <w:szCs w:val="32"/>
        </w:rPr>
        <w:t>年国家级企业技术中心达到</w:t>
      </w:r>
      <w:r w:rsidRPr="00BC5620">
        <w:rPr>
          <w:rFonts w:ascii="Times New Roman" w:eastAsia="仿宋_GB2312" w:hAnsi="Times New Roman"/>
          <w:sz w:val="32"/>
          <w:szCs w:val="32"/>
        </w:rPr>
        <w:t>1</w:t>
      </w:r>
      <w:r w:rsidRPr="00BC5620">
        <w:rPr>
          <w:rFonts w:ascii="Times New Roman" w:eastAsia="仿宋_GB2312" w:hAnsi="Times New Roman" w:hint="eastAsia"/>
          <w:sz w:val="32"/>
          <w:szCs w:val="32"/>
        </w:rPr>
        <w:t>家，省级企业技术中心达到</w:t>
      </w:r>
      <w:r w:rsidRPr="00BC5620">
        <w:rPr>
          <w:rFonts w:ascii="Times New Roman" w:eastAsia="仿宋_GB2312" w:hAnsi="Times New Roman"/>
          <w:sz w:val="32"/>
          <w:szCs w:val="32"/>
        </w:rPr>
        <w:t>5</w:t>
      </w:r>
      <w:r w:rsidRPr="00BC5620">
        <w:rPr>
          <w:rFonts w:ascii="Times New Roman" w:eastAsia="仿宋_GB2312" w:hAnsi="Times New Roman" w:hint="eastAsia"/>
          <w:sz w:val="32"/>
          <w:szCs w:val="32"/>
        </w:rPr>
        <w:t>家，具备申报国家级晶型药物实验室的条件，</w:t>
      </w:r>
      <w:r w:rsidRPr="00BC5620">
        <w:rPr>
          <w:rFonts w:ascii="Times New Roman" w:eastAsia="仿宋_GB2312" w:hAnsi="Times New Roman" w:hint="eastAsia"/>
          <w:color w:val="000000"/>
          <w:kern w:val="0"/>
          <w:sz w:val="32"/>
          <w:szCs w:val="32"/>
        </w:rPr>
        <w:t>打造省级手性药物及高活性药物研发基地。未来五年，争取进入临床研究一二类新药</w:t>
      </w:r>
      <w:r w:rsidRPr="00BC5620">
        <w:rPr>
          <w:rFonts w:ascii="Times New Roman" w:eastAsia="仿宋_GB2312" w:hAnsi="Times New Roman"/>
          <w:color w:val="000000"/>
          <w:kern w:val="0"/>
          <w:sz w:val="32"/>
          <w:szCs w:val="32"/>
        </w:rPr>
        <w:t>2</w:t>
      </w:r>
      <w:r w:rsidRPr="00BC5620">
        <w:rPr>
          <w:rFonts w:ascii="Times New Roman" w:eastAsia="仿宋_GB2312" w:hAnsi="Times New Roman" w:hint="eastAsia"/>
          <w:color w:val="000000"/>
          <w:kern w:val="0"/>
          <w:sz w:val="32"/>
          <w:szCs w:val="32"/>
        </w:rPr>
        <w:t>项，完成临床研究新药</w:t>
      </w:r>
      <w:r w:rsidRPr="00BC5620">
        <w:rPr>
          <w:rFonts w:ascii="Times New Roman" w:eastAsia="仿宋_GB2312" w:hAnsi="Times New Roman"/>
          <w:color w:val="000000"/>
          <w:kern w:val="0"/>
          <w:sz w:val="32"/>
          <w:szCs w:val="32"/>
        </w:rPr>
        <w:t>7</w:t>
      </w:r>
      <w:r w:rsidRPr="00BC5620">
        <w:rPr>
          <w:rFonts w:ascii="Times New Roman" w:eastAsia="仿宋_GB2312" w:hAnsi="Times New Roman" w:hint="eastAsia"/>
          <w:color w:val="000000"/>
          <w:kern w:val="0"/>
          <w:sz w:val="32"/>
          <w:szCs w:val="32"/>
        </w:rPr>
        <w:t>项。</w:t>
      </w:r>
    </w:p>
    <w:p w:rsidR="00715762" w:rsidRPr="00BC5620" w:rsidRDefault="00715762" w:rsidP="00703B82">
      <w:pPr>
        <w:ind w:firstLine="640"/>
        <w:rPr>
          <w:rFonts w:ascii="Times New Roman" w:eastAsia="仿宋_GB2312" w:hAnsi="Times New Roman"/>
          <w:sz w:val="32"/>
          <w:szCs w:val="32"/>
        </w:rPr>
      </w:pPr>
      <w:r w:rsidRPr="00BC5620">
        <w:rPr>
          <w:rFonts w:ascii="Times New Roman" w:eastAsia="仿宋_GB2312" w:hAnsi="Times New Roman"/>
          <w:sz w:val="32"/>
          <w:szCs w:val="32"/>
        </w:rPr>
        <w:t>——</w:t>
      </w:r>
      <w:r w:rsidRPr="00BC5620">
        <w:rPr>
          <w:rFonts w:ascii="Times New Roman" w:eastAsia="仿宋_GB2312" w:hAnsi="Times New Roman" w:hint="eastAsia"/>
          <w:sz w:val="32"/>
          <w:szCs w:val="32"/>
        </w:rPr>
        <w:t>产业集聚效应明显增强。依托现有医药和医疗器械产业布局基础，积极建设“</w:t>
      </w:r>
      <w:r w:rsidRPr="00BC5620">
        <w:rPr>
          <w:rFonts w:ascii="Times New Roman" w:eastAsia="仿宋_GB2312" w:hAnsi="Times New Roman" w:hint="eastAsia"/>
          <w:b/>
          <w:sz w:val="32"/>
          <w:szCs w:val="32"/>
        </w:rPr>
        <w:t>两大产业园、三大集聚区</w:t>
      </w:r>
      <w:r w:rsidRPr="00BC5620">
        <w:rPr>
          <w:rFonts w:ascii="Times New Roman" w:eastAsia="仿宋_GB2312" w:hAnsi="Times New Roman" w:hint="eastAsia"/>
          <w:sz w:val="32"/>
          <w:szCs w:val="32"/>
        </w:rPr>
        <w:t>”，</w:t>
      </w:r>
      <w:r w:rsidRPr="00BC5620">
        <w:rPr>
          <w:rFonts w:ascii="Times New Roman" w:eastAsia="仿宋_GB2312" w:hAnsi="Times New Roman" w:hint="eastAsia"/>
          <w:b/>
          <w:sz w:val="32"/>
          <w:szCs w:val="32"/>
        </w:rPr>
        <w:t>两大产业园是指市中区医疗器械产业园、滕州生物医药产业园</w:t>
      </w:r>
      <w:r>
        <w:rPr>
          <w:rFonts w:ascii="Times New Roman" w:eastAsia="仿宋_GB2312" w:hAnsi="Times New Roman" w:hint="eastAsia"/>
          <w:b/>
          <w:sz w:val="32"/>
          <w:szCs w:val="32"/>
        </w:rPr>
        <w:t>，</w:t>
      </w:r>
      <w:r w:rsidRPr="00BC5620">
        <w:rPr>
          <w:rFonts w:ascii="Times New Roman" w:eastAsia="仿宋_GB2312" w:hAnsi="Times New Roman" w:hint="eastAsia"/>
          <w:b/>
          <w:sz w:val="32"/>
          <w:szCs w:val="32"/>
        </w:rPr>
        <w:t>三大集聚区是指高新区医药产业集聚</w:t>
      </w:r>
      <w:r>
        <w:rPr>
          <w:rFonts w:ascii="Times New Roman" w:eastAsia="仿宋_GB2312" w:hAnsi="Times New Roman" w:hint="eastAsia"/>
          <w:b/>
          <w:sz w:val="32"/>
          <w:szCs w:val="32"/>
        </w:rPr>
        <w:t>区、枣庄经济开发区生物医药产业集聚区、滕州开发区医药产业集聚区</w:t>
      </w:r>
      <w:r w:rsidRPr="00BC5620">
        <w:rPr>
          <w:rFonts w:ascii="Times New Roman" w:eastAsia="仿宋_GB2312" w:hAnsi="Times New Roman" w:hint="eastAsia"/>
          <w:sz w:val="32"/>
          <w:szCs w:val="32"/>
        </w:rPr>
        <w:t>。发挥产业集聚效应，实现医药和医疗器械产业的集聚发展，打造医药和医疗产业集群。</w:t>
      </w:r>
    </w:p>
    <w:p w:rsidR="00715762" w:rsidRPr="00BC5620" w:rsidRDefault="00715762" w:rsidP="00703B82">
      <w:pPr>
        <w:pStyle w:val="1"/>
        <w:spacing w:before="0"/>
        <w:ind w:firstLineChars="221" w:firstLine="707"/>
        <w:rPr>
          <w:rFonts w:ascii="黑体"/>
          <w:sz w:val="32"/>
          <w:szCs w:val="32"/>
        </w:rPr>
      </w:pPr>
      <w:bookmarkStart w:id="48" w:name="_Toc470001070"/>
      <w:bookmarkStart w:id="49" w:name="_Toc471119938"/>
      <w:r w:rsidRPr="00BC5620">
        <w:rPr>
          <w:rFonts w:ascii="黑体" w:hAnsi="黑体" w:hint="eastAsia"/>
          <w:sz w:val="32"/>
          <w:szCs w:val="32"/>
        </w:rPr>
        <w:t>五、</w:t>
      </w:r>
      <w:r>
        <w:rPr>
          <w:rFonts w:ascii="黑体" w:hAnsi="黑体" w:hint="eastAsia"/>
          <w:sz w:val="32"/>
          <w:szCs w:val="32"/>
        </w:rPr>
        <w:t>主要任务、发展</w:t>
      </w:r>
      <w:r w:rsidRPr="00BC5620">
        <w:rPr>
          <w:rFonts w:ascii="黑体" w:hAnsi="黑体" w:hint="eastAsia"/>
          <w:sz w:val="32"/>
          <w:szCs w:val="32"/>
        </w:rPr>
        <w:t>重点</w:t>
      </w:r>
      <w:r>
        <w:rPr>
          <w:rFonts w:ascii="黑体" w:hAnsi="黑体" w:hint="eastAsia"/>
          <w:sz w:val="32"/>
          <w:szCs w:val="32"/>
        </w:rPr>
        <w:t>和空间布局</w:t>
      </w:r>
      <w:bookmarkEnd w:id="48"/>
      <w:bookmarkEnd w:id="49"/>
    </w:p>
    <w:p w:rsidR="00715762" w:rsidRPr="00BC5620" w:rsidRDefault="00715762" w:rsidP="00703B82">
      <w:pPr>
        <w:pStyle w:val="1"/>
        <w:spacing w:before="0"/>
        <w:ind w:firstLineChars="221" w:firstLine="710"/>
        <w:rPr>
          <w:rFonts w:ascii="楷体_GB2312" w:eastAsia="楷体_GB2312" w:hAnsi="黑体"/>
          <w:b/>
          <w:sz w:val="32"/>
          <w:szCs w:val="32"/>
        </w:rPr>
      </w:pPr>
      <w:bookmarkStart w:id="50" w:name="_Toc470001071"/>
      <w:bookmarkStart w:id="51" w:name="_Toc471119939"/>
      <w:r w:rsidRPr="00BC5620">
        <w:rPr>
          <w:rFonts w:ascii="楷体_GB2312" w:eastAsia="楷体_GB2312" w:hAnsi="黑体" w:hint="eastAsia"/>
          <w:b/>
          <w:sz w:val="32"/>
          <w:szCs w:val="32"/>
        </w:rPr>
        <w:t>（一）</w:t>
      </w:r>
      <w:r>
        <w:rPr>
          <w:rFonts w:ascii="楷体_GB2312" w:eastAsia="楷体_GB2312" w:hAnsi="黑体" w:hint="eastAsia"/>
          <w:b/>
          <w:sz w:val="32"/>
          <w:szCs w:val="32"/>
        </w:rPr>
        <w:t>主要任务</w:t>
      </w:r>
      <w:bookmarkEnd w:id="50"/>
      <w:bookmarkEnd w:id="51"/>
    </w:p>
    <w:p w:rsidR="00715762" w:rsidRPr="00BC5620" w:rsidRDefault="00715762" w:rsidP="00703B82">
      <w:pPr>
        <w:pStyle w:val="3"/>
        <w:spacing w:beforeLines="0"/>
        <w:ind w:firstLineChars="221" w:firstLine="710"/>
        <w:rPr>
          <w:rFonts w:ascii="仿宋_GB2312"/>
          <w:szCs w:val="32"/>
        </w:rPr>
      </w:pPr>
      <w:bookmarkStart w:id="52" w:name="_Toc470001072"/>
      <w:bookmarkStart w:id="53" w:name="_Toc471119940"/>
      <w:r w:rsidRPr="00BC5620">
        <w:rPr>
          <w:rFonts w:ascii="仿宋_GB2312"/>
          <w:szCs w:val="32"/>
        </w:rPr>
        <w:t>1</w:t>
      </w:r>
      <w:r w:rsidRPr="00BC5620">
        <w:rPr>
          <w:rFonts w:ascii="仿宋_GB2312" w:hint="eastAsia"/>
          <w:szCs w:val="32"/>
        </w:rPr>
        <w:t>．</w:t>
      </w:r>
      <w:r>
        <w:rPr>
          <w:rFonts w:ascii="仿宋_GB2312" w:hint="eastAsia"/>
          <w:szCs w:val="32"/>
        </w:rPr>
        <w:t>增强企业创新能力</w:t>
      </w:r>
      <w:bookmarkEnd w:id="52"/>
      <w:bookmarkEnd w:id="53"/>
    </w:p>
    <w:p w:rsidR="00715762" w:rsidRDefault="00715762" w:rsidP="00703B82">
      <w:pPr>
        <w:ind w:firstLine="640"/>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引导企业加大研发投入，建立企业医药研发平台，增强企业自身研发实力。</w:t>
      </w:r>
      <w:r w:rsidRPr="00BC5620">
        <w:rPr>
          <w:rFonts w:ascii="Times New Roman" w:eastAsia="仿宋_GB2312" w:hAnsi="Times New Roman" w:hint="eastAsia"/>
          <w:color w:val="000000"/>
          <w:kern w:val="0"/>
          <w:sz w:val="32"/>
          <w:szCs w:val="32"/>
        </w:rPr>
        <w:t>积极与科研院所和研究团队</w:t>
      </w:r>
      <w:r>
        <w:rPr>
          <w:rFonts w:ascii="Times New Roman" w:eastAsia="仿宋_GB2312" w:hAnsi="Times New Roman" w:hint="eastAsia"/>
          <w:color w:val="000000"/>
          <w:kern w:val="0"/>
          <w:sz w:val="32"/>
          <w:szCs w:val="32"/>
        </w:rPr>
        <w:t>建立</w:t>
      </w:r>
      <w:r w:rsidRPr="00BC5620">
        <w:rPr>
          <w:rFonts w:ascii="Times New Roman" w:eastAsia="仿宋_GB2312" w:hAnsi="Times New Roman" w:hint="eastAsia"/>
          <w:color w:val="000000"/>
          <w:kern w:val="0"/>
          <w:sz w:val="32"/>
          <w:szCs w:val="32"/>
        </w:rPr>
        <w:t>研究成果转化合作关系，</w:t>
      </w:r>
      <w:r>
        <w:rPr>
          <w:rFonts w:ascii="Times New Roman" w:eastAsia="仿宋_GB2312" w:hAnsi="Times New Roman" w:hint="eastAsia"/>
          <w:color w:val="000000"/>
          <w:kern w:val="0"/>
          <w:sz w:val="32"/>
          <w:szCs w:val="32"/>
        </w:rPr>
        <w:t>打造内外结合</w:t>
      </w:r>
      <w:r w:rsidRPr="00BC5620">
        <w:rPr>
          <w:rFonts w:ascii="Times New Roman" w:eastAsia="仿宋_GB2312" w:hAnsi="Times New Roman" w:hint="eastAsia"/>
          <w:color w:val="000000"/>
          <w:kern w:val="0"/>
          <w:sz w:val="32"/>
          <w:szCs w:val="32"/>
        </w:rPr>
        <w:t>的医药创新体系。</w:t>
      </w:r>
      <w:r>
        <w:rPr>
          <w:rFonts w:ascii="Times New Roman" w:eastAsia="仿宋_GB2312" w:hAnsi="Times New Roman" w:hint="eastAsia"/>
          <w:color w:val="000000"/>
          <w:kern w:val="0"/>
          <w:sz w:val="32"/>
          <w:szCs w:val="32"/>
        </w:rPr>
        <w:t>同时充分发挥研发平台作用，</w:t>
      </w:r>
      <w:r w:rsidRPr="00BC5620">
        <w:rPr>
          <w:rFonts w:ascii="Times New Roman" w:eastAsia="仿宋_GB2312" w:hAnsi="Times New Roman" w:hint="eastAsia"/>
          <w:color w:val="000000"/>
          <w:kern w:val="0"/>
          <w:sz w:val="32"/>
          <w:szCs w:val="32"/>
        </w:rPr>
        <w:t>选取中高端医疗器械、重大疾病类药物等市场前景广阔、有增长空间的领域作为产业发展突破点</w:t>
      </w:r>
      <w:r w:rsidR="009877AE">
        <w:rPr>
          <w:rFonts w:ascii="Times New Roman" w:eastAsia="仿宋_GB2312" w:hAnsi="Times New Roman" w:hint="eastAsia"/>
          <w:color w:val="000000"/>
          <w:kern w:val="0"/>
          <w:sz w:val="32"/>
          <w:szCs w:val="32"/>
        </w:rPr>
        <w:t>。</w:t>
      </w:r>
      <w:r w:rsidRPr="00BC5620">
        <w:rPr>
          <w:rFonts w:ascii="Times New Roman" w:eastAsia="仿宋_GB2312" w:hAnsi="Times New Roman" w:hint="eastAsia"/>
          <w:color w:val="000000"/>
          <w:kern w:val="0"/>
          <w:sz w:val="32"/>
          <w:szCs w:val="32"/>
        </w:rPr>
        <w:t>对于能填补市场空白或进口替代类药物和医疗器械的研发和临床研究，</w:t>
      </w:r>
      <w:r w:rsidR="009877AE">
        <w:rPr>
          <w:rFonts w:ascii="Times New Roman" w:eastAsia="仿宋_GB2312" w:hAnsi="Times New Roman" w:hint="eastAsia"/>
          <w:color w:val="000000"/>
          <w:kern w:val="0"/>
          <w:sz w:val="32"/>
          <w:szCs w:val="32"/>
        </w:rPr>
        <w:t>政府在</w:t>
      </w:r>
      <w:r w:rsidRPr="00BC5620">
        <w:rPr>
          <w:rFonts w:ascii="Times New Roman" w:eastAsia="仿宋_GB2312" w:hAnsi="Times New Roman" w:hint="eastAsia"/>
          <w:color w:val="000000"/>
          <w:kern w:val="0"/>
          <w:sz w:val="32"/>
          <w:szCs w:val="32"/>
        </w:rPr>
        <w:t>资金、资源</w:t>
      </w:r>
      <w:r w:rsidR="009877AE">
        <w:rPr>
          <w:rFonts w:ascii="Times New Roman" w:eastAsia="仿宋_GB2312" w:hAnsi="Times New Roman" w:hint="eastAsia"/>
          <w:color w:val="000000"/>
          <w:kern w:val="0"/>
          <w:sz w:val="32"/>
          <w:szCs w:val="32"/>
        </w:rPr>
        <w:t>等</w:t>
      </w:r>
      <w:r w:rsidRPr="00BC5620">
        <w:rPr>
          <w:rFonts w:ascii="Times New Roman" w:eastAsia="仿宋_GB2312" w:hAnsi="Times New Roman" w:hint="eastAsia"/>
          <w:color w:val="000000"/>
          <w:kern w:val="0"/>
          <w:sz w:val="32"/>
          <w:szCs w:val="32"/>
        </w:rPr>
        <w:t>方面给予重点支持。</w:t>
      </w:r>
    </w:p>
    <w:p w:rsidR="00715762" w:rsidRPr="00BC5620" w:rsidRDefault="00715762" w:rsidP="00703B82">
      <w:pPr>
        <w:pStyle w:val="3"/>
        <w:spacing w:beforeLines="0"/>
        <w:ind w:firstLineChars="221" w:firstLine="710"/>
        <w:rPr>
          <w:rFonts w:ascii="仿宋_GB2312"/>
          <w:szCs w:val="32"/>
        </w:rPr>
      </w:pPr>
      <w:bookmarkStart w:id="54" w:name="_Toc470001073"/>
      <w:bookmarkStart w:id="55" w:name="_Toc471119941"/>
      <w:r w:rsidRPr="00BC5620">
        <w:rPr>
          <w:rFonts w:ascii="仿宋_GB2312" w:hint="eastAsia"/>
          <w:szCs w:val="32"/>
        </w:rPr>
        <w:t>２</w:t>
      </w:r>
      <w:r w:rsidR="004B1162">
        <w:rPr>
          <w:rFonts w:ascii="仿宋_GB2312" w:hint="eastAsia"/>
          <w:szCs w:val="32"/>
        </w:rPr>
        <w:t>.</w:t>
      </w:r>
      <w:r>
        <w:rPr>
          <w:rFonts w:ascii="仿宋_GB2312" w:hint="eastAsia"/>
          <w:szCs w:val="32"/>
        </w:rPr>
        <w:t>提升产业竞争力</w:t>
      </w:r>
      <w:bookmarkEnd w:id="54"/>
      <w:bookmarkEnd w:id="55"/>
    </w:p>
    <w:p w:rsidR="00715762" w:rsidRDefault="00715762" w:rsidP="00703B82">
      <w:pPr>
        <w:ind w:firstLine="640"/>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发挥政府在产业培育方面的引导作用，明确将医药和医疗器械产业作为</w:t>
      </w:r>
      <w:r>
        <w:rPr>
          <w:rFonts w:ascii="Times New Roman" w:eastAsia="仿宋_GB2312" w:hAnsi="Times New Roman" w:hint="eastAsia"/>
          <w:color w:val="000000"/>
          <w:kern w:val="0"/>
          <w:sz w:val="32"/>
          <w:szCs w:val="32"/>
        </w:rPr>
        <w:t>全市</w:t>
      </w:r>
      <w:r w:rsidRPr="00BC5620">
        <w:rPr>
          <w:rFonts w:ascii="Times New Roman" w:eastAsia="仿宋_GB2312" w:hAnsi="Times New Roman" w:hint="eastAsia"/>
          <w:color w:val="000000"/>
          <w:kern w:val="0"/>
          <w:sz w:val="32"/>
          <w:szCs w:val="32"/>
        </w:rPr>
        <w:t>主导产业进行培育，加大财政投入扶持力度，合理运用财政手段，引导人力、资本、资源向本领域集聚。积极培育益康药业、威智医药、康力医疗等一批发展潜力大、产品附加值高、企业家素质高、创新能力强的成长型企业，实现重点领域、重点企业双突破。</w:t>
      </w:r>
    </w:p>
    <w:p w:rsidR="00715762" w:rsidRDefault="00715762" w:rsidP="00703B82">
      <w:pPr>
        <w:ind w:firstLine="640"/>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枣庄市医药和医疗器械产业基础较为薄弱，企业</w:t>
      </w:r>
      <w:r>
        <w:rPr>
          <w:rFonts w:ascii="Times New Roman" w:eastAsia="仿宋_GB2312" w:hAnsi="Times New Roman" w:hint="eastAsia"/>
          <w:color w:val="000000"/>
          <w:kern w:val="0"/>
          <w:sz w:val="32"/>
          <w:szCs w:val="32"/>
        </w:rPr>
        <w:t>总体竞争力不强</w:t>
      </w:r>
      <w:r w:rsidRPr="00BC5620">
        <w:rPr>
          <w:rFonts w:ascii="Times New Roman" w:eastAsia="仿宋_GB2312" w:hAnsi="Times New Roman" w:hint="eastAsia"/>
          <w:color w:val="000000"/>
          <w:kern w:val="0"/>
          <w:sz w:val="32"/>
          <w:szCs w:val="32"/>
        </w:rPr>
        <w:t>，在行业内的影响力较小。单靠</w:t>
      </w:r>
      <w:r>
        <w:rPr>
          <w:rFonts w:ascii="Times New Roman" w:eastAsia="仿宋_GB2312" w:hAnsi="Times New Roman" w:hint="eastAsia"/>
          <w:color w:val="000000"/>
          <w:kern w:val="0"/>
          <w:sz w:val="32"/>
          <w:szCs w:val="32"/>
        </w:rPr>
        <w:t>市内</w:t>
      </w:r>
      <w:r w:rsidRPr="00BC5620">
        <w:rPr>
          <w:rFonts w:ascii="Times New Roman" w:eastAsia="仿宋_GB2312" w:hAnsi="Times New Roman" w:hint="eastAsia"/>
          <w:color w:val="000000"/>
          <w:kern w:val="0"/>
          <w:sz w:val="32"/>
          <w:szCs w:val="32"/>
        </w:rPr>
        <w:t>现有企业循序渐进的发展，很难在现阶段实现大的突破。因此，</w:t>
      </w:r>
      <w:r>
        <w:rPr>
          <w:rFonts w:ascii="Times New Roman" w:eastAsia="仿宋_GB2312" w:hAnsi="Times New Roman" w:hint="eastAsia"/>
          <w:color w:val="000000"/>
          <w:kern w:val="0"/>
          <w:sz w:val="32"/>
          <w:szCs w:val="32"/>
        </w:rPr>
        <w:t>在积极培育现有医药和医疗器械企业基础上，</w:t>
      </w:r>
      <w:r w:rsidRPr="00BC5620">
        <w:rPr>
          <w:rFonts w:ascii="Times New Roman" w:eastAsia="仿宋_GB2312" w:hAnsi="Times New Roman" w:hint="eastAsia"/>
          <w:color w:val="000000"/>
          <w:kern w:val="0"/>
          <w:sz w:val="32"/>
          <w:szCs w:val="32"/>
        </w:rPr>
        <w:t>要借助外力，加大招商引资力度，引入一批好的医药和医疗器械项目。</w:t>
      </w:r>
      <w:r>
        <w:rPr>
          <w:rFonts w:ascii="Times New Roman" w:eastAsia="仿宋_GB2312" w:hAnsi="Times New Roman" w:hint="eastAsia"/>
          <w:color w:val="000000"/>
          <w:kern w:val="0"/>
          <w:sz w:val="32"/>
          <w:szCs w:val="32"/>
        </w:rPr>
        <w:t>大力</w:t>
      </w:r>
      <w:r w:rsidRPr="00BC5620">
        <w:rPr>
          <w:rFonts w:ascii="Times New Roman" w:eastAsia="仿宋_GB2312" w:hAnsi="Times New Roman" w:hint="eastAsia"/>
          <w:color w:val="000000"/>
          <w:kern w:val="0"/>
          <w:sz w:val="32"/>
          <w:szCs w:val="32"/>
        </w:rPr>
        <w:t>支持企业通过兼并重组的方式做大做强，推动有实力的企业加快上市</w:t>
      </w:r>
      <w:r>
        <w:rPr>
          <w:rFonts w:ascii="Times New Roman" w:eastAsia="仿宋_GB2312" w:hAnsi="Times New Roman" w:hint="eastAsia"/>
          <w:color w:val="000000"/>
          <w:kern w:val="0"/>
          <w:sz w:val="32"/>
          <w:szCs w:val="32"/>
        </w:rPr>
        <w:t>步伐</w:t>
      </w:r>
      <w:r w:rsidRPr="00BC5620">
        <w:rPr>
          <w:rFonts w:ascii="Times New Roman" w:eastAsia="仿宋_GB2312" w:hAnsi="Times New Roman" w:hint="eastAsia"/>
          <w:color w:val="000000"/>
          <w:kern w:val="0"/>
          <w:sz w:val="32"/>
          <w:szCs w:val="32"/>
        </w:rPr>
        <w:t>，</w:t>
      </w:r>
      <w:r>
        <w:rPr>
          <w:rFonts w:ascii="Times New Roman" w:eastAsia="仿宋_GB2312" w:hAnsi="Times New Roman" w:hint="eastAsia"/>
          <w:color w:val="000000"/>
          <w:kern w:val="0"/>
          <w:sz w:val="32"/>
          <w:szCs w:val="32"/>
        </w:rPr>
        <w:t>借助资本市场的力量推动企业快速发展</w:t>
      </w:r>
      <w:r w:rsidRPr="00BC5620">
        <w:rPr>
          <w:rFonts w:ascii="Times New Roman" w:eastAsia="仿宋_GB2312" w:hAnsi="Times New Roman" w:hint="eastAsia"/>
          <w:color w:val="000000"/>
          <w:kern w:val="0"/>
          <w:sz w:val="32"/>
          <w:szCs w:val="32"/>
        </w:rPr>
        <w:t>。</w:t>
      </w:r>
    </w:p>
    <w:p w:rsidR="00715762" w:rsidRPr="00BC5620" w:rsidRDefault="00715762" w:rsidP="00703B82">
      <w:pPr>
        <w:pStyle w:val="3"/>
        <w:spacing w:beforeLines="0"/>
        <w:ind w:firstLineChars="221" w:firstLine="710"/>
        <w:rPr>
          <w:rFonts w:ascii="仿宋_GB2312"/>
          <w:szCs w:val="32"/>
        </w:rPr>
      </w:pPr>
      <w:bookmarkStart w:id="56" w:name="_Toc470001074"/>
      <w:bookmarkStart w:id="57" w:name="_Toc471119942"/>
      <w:r>
        <w:rPr>
          <w:color w:val="000000"/>
          <w:szCs w:val="32"/>
        </w:rPr>
        <w:t>3</w:t>
      </w:r>
      <w:r w:rsidRPr="00BC5620">
        <w:rPr>
          <w:rFonts w:ascii="仿宋_GB2312" w:hint="eastAsia"/>
          <w:szCs w:val="32"/>
        </w:rPr>
        <w:t>．</w:t>
      </w:r>
      <w:r>
        <w:rPr>
          <w:rFonts w:hint="eastAsia"/>
          <w:color w:val="000000"/>
          <w:szCs w:val="32"/>
        </w:rPr>
        <w:t>引导产业集聚化发展</w:t>
      </w:r>
      <w:bookmarkEnd w:id="56"/>
      <w:bookmarkEnd w:id="57"/>
    </w:p>
    <w:p w:rsidR="00715762" w:rsidRPr="00BC5620" w:rsidRDefault="00715762" w:rsidP="00703B82">
      <w:pPr>
        <w:ind w:firstLine="640"/>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依托枣庄市在化工产业和机械制造等方面的产业基础优势，引导有条件的企业向医药化工和医疗器械制造产业链延伸，加强现有医药生产企业间，生产企业和流通企业间的产业联系。加强益康药业、威智医药、杰诺生物酶等重点医药产业企业联系交流，互通有无，强化合作，在研发资源、</w:t>
      </w:r>
      <w:r w:rsidRPr="00BC5620">
        <w:rPr>
          <w:rFonts w:ascii="Times New Roman" w:eastAsia="仿宋_GB2312" w:hAnsi="Times New Roman"/>
          <w:color w:val="000000"/>
          <w:kern w:val="0"/>
          <w:sz w:val="32"/>
          <w:szCs w:val="32"/>
        </w:rPr>
        <w:t>GMP</w:t>
      </w:r>
      <w:r w:rsidRPr="00BC5620">
        <w:rPr>
          <w:rFonts w:ascii="Times New Roman" w:eastAsia="仿宋_GB2312" w:hAnsi="Times New Roman" w:hint="eastAsia"/>
          <w:color w:val="000000"/>
          <w:kern w:val="0"/>
          <w:sz w:val="32"/>
          <w:szCs w:val="32"/>
        </w:rPr>
        <w:t>车间、产品批号、上下游对接等方面加强合作。积极引导医药生产企业与枣庄银海医药等</w:t>
      </w:r>
      <w:r>
        <w:rPr>
          <w:rFonts w:ascii="Times New Roman" w:eastAsia="仿宋_GB2312" w:hAnsi="Times New Roman" w:hint="eastAsia"/>
          <w:color w:val="000000"/>
          <w:kern w:val="0"/>
          <w:sz w:val="32"/>
          <w:szCs w:val="32"/>
        </w:rPr>
        <w:t>医药</w:t>
      </w:r>
      <w:r w:rsidRPr="00BC5620">
        <w:rPr>
          <w:rFonts w:ascii="Times New Roman" w:eastAsia="仿宋_GB2312" w:hAnsi="Times New Roman" w:hint="eastAsia"/>
          <w:color w:val="000000"/>
          <w:kern w:val="0"/>
          <w:sz w:val="32"/>
          <w:szCs w:val="32"/>
        </w:rPr>
        <w:t>流通企业间的对接，实现生产和销售的衔接，形成发展合力。同时，逐步在滕州市、市中区、高新区等地建立医药或医疗器械产业园区和集聚区，完善配套设施和产业政策，引导产业资源的集聚，降低企业发展成本，形成产业集聚效应。</w:t>
      </w:r>
    </w:p>
    <w:p w:rsidR="00715762" w:rsidRPr="00BC5620" w:rsidRDefault="00715762" w:rsidP="00703B82">
      <w:pPr>
        <w:pStyle w:val="3"/>
        <w:spacing w:beforeLines="0"/>
        <w:ind w:firstLineChars="168" w:firstLine="540"/>
        <w:rPr>
          <w:rFonts w:ascii="仿宋_GB2312"/>
          <w:szCs w:val="32"/>
        </w:rPr>
      </w:pPr>
      <w:bookmarkStart w:id="58" w:name="_Toc470001075"/>
      <w:bookmarkStart w:id="59" w:name="_Toc471119943"/>
      <w:r w:rsidRPr="00BC5620">
        <w:rPr>
          <w:rFonts w:ascii="仿宋_GB2312" w:hint="eastAsia"/>
          <w:szCs w:val="32"/>
        </w:rPr>
        <w:t>４</w:t>
      </w:r>
      <w:r w:rsidR="004B1162">
        <w:rPr>
          <w:rFonts w:ascii="仿宋_GB2312" w:hint="eastAsia"/>
          <w:szCs w:val="32"/>
        </w:rPr>
        <w:t>.</w:t>
      </w:r>
      <w:r w:rsidRPr="00BC5620">
        <w:rPr>
          <w:rFonts w:ascii="仿宋_GB2312" w:hint="eastAsia"/>
          <w:szCs w:val="32"/>
        </w:rPr>
        <w:t>推动企业国际化发展</w:t>
      </w:r>
      <w:bookmarkEnd w:id="58"/>
      <w:bookmarkEnd w:id="59"/>
    </w:p>
    <w:p w:rsidR="00715762" w:rsidRPr="00BC5620" w:rsidRDefault="00715762" w:rsidP="00703B82">
      <w:pPr>
        <w:ind w:firstLineChars="189" w:firstLine="605"/>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引导有条件的企业利用国内国际医药研发资源，逐步建立国际研发和国内生产相结合的研发生产模式。同时，大力支持医药企业开展欧盟、美国等国际化</w:t>
      </w:r>
      <w:r w:rsidRPr="00BC5620">
        <w:rPr>
          <w:rFonts w:ascii="Times New Roman" w:eastAsia="仿宋_GB2312" w:hAnsi="Times New Roman"/>
          <w:color w:val="000000"/>
          <w:kern w:val="0"/>
          <w:sz w:val="32"/>
          <w:szCs w:val="32"/>
        </w:rPr>
        <w:t>GMP</w:t>
      </w:r>
      <w:r w:rsidRPr="00BC5620">
        <w:rPr>
          <w:rFonts w:ascii="Times New Roman" w:eastAsia="仿宋_GB2312" w:hAnsi="Times New Roman" w:hint="eastAsia"/>
          <w:color w:val="000000"/>
          <w:kern w:val="0"/>
          <w:sz w:val="32"/>
          <w:szCs w:val="32"/>
        </w:rPr>
        <w:t>认证和药品一致性评价，利用国家药品国际化的政策导向，拓展国际市场。</w:t>
      </w:r>
    </w:p>
    <w:p w:rsidR="00715762" w:rsidRPr="00BC5620" w:rsidRDefault="00715762" w:rsidP="00703B82">
      <w:pPr>
        <w:pStyle w:val="1"/>
        <w:spacing w:before="0"/>
        <w:ind w:firstLineChars="221" w:firstLine="710"/>
        <w:rPr>
          <w:rFonts w:ascii="楷体_GB2312" w:eastAsia="楷体_GB2312" w:hAnsi="黑体"/>
          <w:b/>
          <w:sz w:val="32"/>
          <w:szCs w:val="32"/>
        </w:rPr>
      </w:pPr>
      <w:bookmarkStart w:id="60" w:name="_Toc470001076"/>
      <w:bookmarkStart w:id="61" w:name="_Toc471119944"/>
      <w:r w:rsidRPr="00BC5620">
        <w:rPr>
          <w:rFonts w:ascii="楷体_GB2312" w:eastAsia="楷体_GB2312" w:hAnsi="黑体" w:hint="eastAsia"/>
          <w:b/>
          <w:sz w:val="32"/>
          <w:szCs w:val="32"/>
        </w:rPr>
        <w:t>（二）产业发展重点</w:t>
      </w:r>
      <w:bookmarkEnd w:id="60"/>
      <w:bookmarkEnd w:id="61"/>
    </w:p>
    <w:p w:rsidR="00715762" w:rsidRPr="00BC5620" w:rsidRDefault="00715762" w:rsidP="00703B82">
      <w:pPr>
        <w:ind w:firstLine="640"/>
        <w:rPr>
          <w:rFonts w:ascii="Times New Roman" w:eastAsia="仿宋_GB2312" w:hAnsi="Times New Roman"/>
          <w:sz w:val="32"/>
          <w:szCs w:val="32"/>
        </w:rPr>
      </w:pPr>
      <w:r w:rsidRPr="00BC5620">
        <w:rPr>
          <w:rFonts w:ascii="Times New Roman" w:eastAsia="仿宋_GB2312" w:hAnsi="Times New Roman" w:hint="eastAsia"/>
          <w:sz w:val="32"/>
          <w:szCs w:val="32"/>
        </w:rPr>
        <w:t>未来五年</w:t>
      </w:r>
      <w:r>
        <w:rPr>
          <w:rFonts w:ascii="Times New Roman" w:eastAsia="仿宋_GB2312" w:hAnsi="Times New Roman" w:hint="eastAsia"/>
          <w:sz w:val="32"/>
          <w:szCs w:val="32"/>
        </w:rPr>
        <w:t>，</w:t>
      </w:r>
      <w:r w:rsidRPr="00BC5620">
        <w:rPr>
          <w:rFonts w:ascii="Times New Roman" w:eastAsia="仿宋_GB2312" w:hAnsi="Times New Roman" w:hint="eastAsia"/>
          <w:sz w:val="32"/>
          <w:szCs w:val="32"/>
        </w:rPr>
        <w:t>抓住医药产业转型升级和医疗器械产业的快速发展机遇期，围绕化学制药、现代中药、医疗器械、</w:t>
      </w:r>
      <w:r w:rsidR="00BF531F">
        <w:rPr>
          <w:rFonts w:ascii="Times New Roman" w:eastAsia="仿宋_GB2312" w:hAnsi="Times New Roman" w:hint="eastAsia"/>
          <w:sz w:val="32"/>
          <w:szCs w:val="32"/>
        </w:rPr>
        <w:t>药品流通业</w:t>
      </w:r>
      <w:r w:rsidRPr="00BC5620">
        <w:rPr>
          <w:rFonts w:ascii="Times New Roman" w:eastAsia="仿宋_GB2312" w:hAnsi="Times New Roman" w:hint="eastAsia"/>
          <w:sz w:val="32"/>
          <w:szCs w:val="32"/>
        </w:rPr>
        <w:t>等领域，做大做强龙头骨干企业，提升产品竞争力，加快产业结构升级，推进</w:t>
      </w:r>
      <w:r>
        <w:rPr>
          <w:rFonts w:ascii="Times New Roman" w:eastAsia="仿宋_GB2312" w:hAnsi="Times New Roman" w:hint="eastAsia"/>
          <w:sz w:val="32"/>
          <w:szCs w:val="32"/>
        </w:rPr>
        <w:t>全市</w:t>
      </w:r>
      <w:r w:rsidRPr="00BC5620">
        <w:rPr>
          <w:rFonts w:ascii="Times New Roman" w:eastAsia="仿宋_GB2312" w:hAnsi="Times New Roman" w:hint="eastAsia"/>
          <w:sz w:val="32"/>
          <w:szCs w:val="32"/>
        </w:rPr>
        <w:t>医药产业向产业链的高附加值环节延伸，实现</w:t>
      </w:r>
      <w:r>
        <w:rPr>
          <w:rFonts w:ascii="Times New Roman" w:eastAsia="仿宋_GB2312" w:hAnsi="Times New Roman" w:hint="eastAsia"/>
          <w:sz w:val="32"/>
          <w:szCs w:val="32"/>
        </w:rPr>
        <w:t>全市</w:t>
      </w:r>
      <w:r w:rsidRPr="00BC5620">
        <w:rPr>
          <w:rFonts w:ascii="Times New Roman" w:eastAsia="仿宋_GB2312" w:hAnsi="Times New Roman" w:hint="eastAsia"/>
          <w:sz w:val="32"/>
          <w:szCs w:val="32"/>
        </w:rPr>
        <w:t>医药和医疗器械产业的跨越式发展，培育</w:t>
      </w:r>
      <w:r>
        <w:rPr>
          <w:rFonts w:ascii="Times New Roman" w:eastAsia="仿宋_GB2312" w:hAnsi="Times New Roman" w:hint="eastAsia"/>
          <w:sz w:val="32"/>
          <w:szCs w:val="32"/>
        </w:rPr>
        <w:t>全市</w:t>
      </w:r>
      <w:r w:rsidRPr="00BC5620">
        <w:rPr>
          <w:rFonts w:ascii="Times New Roman" w:eastAsia="仿宋_GB2312" w:hAnsi="Times New Roman" w:hint="eastAsia"/>
          <w:sz w:val="32"/>
          <w:szCs w:val="32"/>
        </w:rPr>
        <w:t>工业新的增长点。</w:t>
      </w:r>
    </w:p>
    <w:p w:rsidR="00715762" w:rsidRPr="00BC5620" w:rsidRDefault="00715762" w:rsidP="00703B82">
      <w:pPr>
        <w:pStyle w:val="3"/>
        <w:spacing w:beforeLines="0"/>
        <w:ind w:firstLineChars="221" w:firstLine="710"/>
        <w:rPr>
          <w:rFonts w:ascii="仿宋_GB2312"/>
          <w:szCs w:val="32"/>
        </w:rPr>
      </w:pPr>
      <w:bookmarkStart w:id="62" w:name="_Toc470001077"/>
      <w:bookmarkStart w:id="63" w:name="_Toc471119945"/>
      <w:r w:rsidRPr="00BC5620">
        <w:rPr>
          <w:rFonts w:ascii="仿宋_GB2312" w:hint="eastAsia"/>
          <w:szCs w:val="32"/>
        </w:rPr>
        <w:t>１</w:t>
      </w:r>
      <w:r w:rsidR="004B1162">
        <w:rPr>
          <w:rFonts w:ascii="仿宋_GB2312" w:hint="eastAsia"/>
          <w:szCs w:val="32"/>
        </w:rPr>
        <w:t>.</w:t>
      </w:r>
      <w:r w:rsidRPr="00BC5620">
        <w:rPr>
          <w:rFonts w:ascii="仿宋_GB2312" w:hint="eastAsia"/>
          <w:szCs w:val="32"/>
        </w:rPr>
        <w:t>化学制药</w:t>
      </w:r>
      <w:bookmarkEnd w:id="62"/>
      <w:bookmarkEnd w:id="63"/>
    </w:p>
    <w:p w:rsidR="00715762" w:rsidRPr="00BC5620" w:rsidRDefault="00715762" w:rsidP="00703B82">
      <w:pPr>
        <w:ind w:firstLine="643"/>
        <w:rPr>
          <w:rFonts w:ascii="Times New Roman" w:eastAsia="仿宋_GB2312" w:hAnsi="Times New Roman"/>
          <w:b/>
          <w:color w:val="000000"/>
          <w:kern w:val="0"/>
          <w:sz w:val="32"/>
          <w:szCs w:val="32"/>
        </w:rPr>
      </w:pPr>
      <w:r w:rsidRPr="00BC5620">
        <w:rPr>
          <w:rFonts w:ascii="Times New Roman" w:eastAsia="仿宋_GB2312" w:hAnsi="Times New Roman"/>
          <w:b/>
          <w:color w:val="000000"/>
          <w:kern w:val="0"/>
          <w:sz w:val="32"/>
          <w:szCs w:val="32"/>
        </w:rPr>
        <w:t>——</w:t>
      </w:r>
      <w:r w:rsidRPr="00BC5620">
        <w:rPr>
          <w:rFonts w:ascii="Times New Roman" w:eastAsia="仿宋_GB2312" w:hAnsi="Times New Roman" w:hint="eastAsia"/>
          <w:b/>
          <w:color w:val="000000"/>
          <w:kern w:val="0"/>
          <w:sz w:val="32"/>
          <w:szCs w:val="32"/>
        </w:rPr>
        <w:t>化学制剂</w:t>
      </w:r>
    </w:p>
    <w:p w:rsidR="00715762" w:rsidRPr="00BC5620" w:rsidRDefault="00715762" w:rsidP="00703B82">
      <w:pPr>
        <w:ind w:firstLine="640"/>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依托益康药业、威智医药，走差异化、特色化发展的道路。在积极拓展抗生素类、呼吸系统类、微生物系统类化学制剂生产的基础上，巩固提升盐酸丙帕他莫、阿替洛尔注射液、盐酸氨溴索注射液等传统优势产品市场占有率。加大抗肿瘤、糖尿病、心脑血管、肝炎、艾滋病等重大疾病类药物的开发力度，完成</w:t>
      </w:r>
      <w:r>
        <w:rPr>
          <w:rFonts w:ascii="Times New Roman" w:eastAsia="仿宋_GB2312" w:hAnsi="Times New Roman" w:hint="eastAsia"/>
          <w:color w:val="000000"/>
          <w:kern w:val="0"/>
          <w:sz w:val="32"/>
          <w:szCs w:val="32"/>
        </w:rPr>
        <w:t>益康药业</w:t>
      </w:r>
      <w:r w:rsidRPr="00BC5620">
        <w:rPr>
          <w:rFonts w:ascii="Times New Roman" w:eastAsia="仿宋_GB2312" w:hAnsi="Times New Roman" w:hint="eastAsia"/>
          <w:color w:val="000000"/>
          <w:kern w:val="0"/>
          <w:sz w:val="32"/>
          <w:szCs w:val="32"/>
        </w:rPr>
        <w:t>复方奥美拉唑干混悬剂、布洛芬注射液</w:t>
      </w:r>
      <w:r>
        <w:rPr>
          <w:rFonts w:ascii="Times New Roman" w:eastAsia="仿宋_GB2312" w:hAnsi="Times New Roman" w:hint="eastAsia"/>
          <w:color w:val="000000"/>
          <w:kern w:val="0"/>
          <w:sz w:val="32"/>
          <w:szCs w:val="32"/>
        </w:rPr>
        <w:t>以及</w:t>
      </w:r>
      <w:r w:rsidRPr="00BC5620">
        <w:rPr>
          <w:rFonts w:ascii="Times New Roman" w:eastAsia="仿宋_GB2312" w:hAnsi="Times New Roman" w:hint="eastAsia"/>
          <w:color w:val="000000"/>
          <w:kern w:val="0"/>
          <w:sz w:val="32"/>
          <w:szCs w:val="32"/>
        </w:rPr>
        <w:t>国家</w:t>
      </w:r>
      <w:r w:rsidRPr="00BC5620">
        <w:rPr>
          <w:rFonts w:ascii="Times New Roman" w:eastAsia="仿宋_GB2312" w:hAnsi="Times New Roman"/>
          <w:color w:val="000000"/>
          <w:kern w:val="0"/>
          <w:sz w:val="32"/>
          <w:szCs w:val="32"/>
        </w:rPr>
        <w:t>1</w:t>
      </w:r>
      <w:r w:rsidRPr="00BC5620">
        <w:rPr>
          <w:rFonts w:ascii="Times New Roman" w:eastAsia="仿宋_GB2312" w:hAnsi="Times New Roman" w:hint="eastAsia"/>
          <w:color w:val="000000"/>
          <w:kern w:val="0"/>
          <w:sz w:val="32"/>
          <w:szCs w:val="32"/>
        </w:rPr>
        <w:t>类新药新尼群地平片</w:t>
      </w:r>
      <w:r>
        <w:rPr>
          <w:rFonts w:ascii="Times New Roman" w:eastAsia="仿宋_GB2312" w:hAnsi="Times New Roman" w:hint="eastAsia"/>
          <w:color w:val="000000"/>
          <w:kern w:val="0"/>
          <w:sz w:val="32"/>
          <w:szCs w:val="32"/>
        </w:rPr>
        <w:t>等新药的临床研究工作</w:t>
      </w:r>
      <w:r w:rsidRPr="00BC5620">
        <w:rPr>
          <w:rFonts w:ascii="Times New Roman" w:eastAsia="仿宋_GB2312" w:hAnsi="Times New Roman" w:hint="eastAsia"/>
          <w:color w:val="000000"/>
          <w:kern w:val="0"/>
          <w:sz w:val="32"/>
          <w:szCs w:val="32"/>
        </w:rPr>
        <w:t>，积极推进</w:t>
      </w:r>
      <w:r>
        <w:rPr>
          <w:rFonts w:ascii="Times New Roman" w:eastAsia="仿宋_GB2312" w:hAnsi="Times New Roman" w:hint="eastAsia"/>
          <w:color w:val="000000"/>
          <w:kern w:val="0"/>
          <w:sz w:val="32"/>
          <w:szCs w:val="32"/>
        </w:rPr>
        <w:t>已</w:t>
      </w:r>
      <w:r w:rsidRPr="00BC5620">
        <w:rPr>
          <w:rFonts w:ascii="Times New Roman" w:eastAsia="仿宋_GB2312" w:hAnsi="Times New Roman" w:hint="eastAsia"/>
          <w:color w:val="000000"/>
          <w:kern w:val="0"/>
          <w:sz w:val="32"/>
          <w:szCs w:val="32"/>
        </w:rPr>
        <w:t>完成临床研究药物的</w:t>
      </w:r>
      <w:r>
        <w:rPr>
          <w:rFonts w:ascii="Times New Roman" w:eastAsia="仿宋_GB2312" w:hAnsi="Times New Roman" w:hint="eastAsia"/>
          <w:color w:val="000000"/>
          <w:kern w:val="0"/>
          <w:sz w:val="32"/>
          <w:szCs w:val="32"/>
        </w:rPr>
        <w:t>批准</w:t>
      </w:r>
      <w:r w:rsidRPr="00BC5620">
        <w:rPr>
          <w:rFonts w:ascii="Times New Roman" w:eastAsia="仿宋_GB2312" w:hAnsi="Times New Roman" w:hint="eastAsia"/>
          <w:color w:val="000000"/>
          <w:kern w:val="0"/>
          <w:sz w:val="32"/>
          <w:szCs w:val="32"/>
        </w:rPr>
        <w:t>生产</w:t>
      </w:r>
      <w:r>
        <w:rPr>
          <w:rFonts w:ascii="Times New Roman" w:eastAsia="仿宋_GB2312" w:hAnsi="Times New Roman" w:hint="eastAsia"/>
          <w:color w:val="000000"/>
          <w:kern w:val="0"/>
          <w:sz w:val="32"/>
          <w:szCs w:val="32"/>
        </w:rPr>
        <w:t>工作</w:t>
      </w:r>
      <w:r w:rsidRPr="00BC5620">
        <w:rPr>
          <w:rFonts w:ascii="Times New Roman" w:eastAsia="仿宋_GB2312" w:hAnsi="Times New Roman" w:hint="eastAsia"/>
          <w:color w:val="000000"/>
          <w:kern w:val="0"/>
          <w:sz w:val="32"/>
          <w:szCs w:val="32"/>
        </w:rPr>
        <w:t>。同时，加快推进威智医药治疗青光眼、角膜炎、显影剂药物、皮肤用药等技术成熟药物的产业化进程。</w:t>
      </w:r>
    </w:p>
    <w:p w:rsidR="00715762" w:rsidRDefault="00715762" w:rsidP="00703B82">
      <w:pPr>
        <w:ind w:firstLine="640"/>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依托益康药业山东省晶型药物实验室、院士工作站、国家级博士站等科研平台，打造国家级晶型药物研发基地。依托威智医药“魏彦君”研究团队、山东省高活性药物工程实验室等平台，打造省级手性药物及高活性药物研发基地。加大原研药、国内首仿药、一二类新药的研发力度，推进缓释剂、控释剂、靶向剂、新晶型制剂等新型制剂的研发。同时积极通过购买生产批号等方式，增加</w:t>
      </w:r>
      <w:r>
        <w:rPr>
          <w:rFonts w:ascii="Times New Roman" w:eastAsia="仿宋_GB2312" w:hAnsi="Times New Roman" w:hint="eastAsia"/>
          <w:color w:val="000000"/>
          <w:kern w:val="0"/>
          <w:sz w:val="32"/>
          <w:szCs w:val="32"/>
        </w:rPr>
        <w:t>全市</w:t>
      </w:r>
      <w:r w:rsidRPr="00BC5620">
        <w:rPr>
          <w:rFonts w:ascii="Times New Roman" w:eastAsia="仿宋_GB2312" w:hAnsi="Times New Roman" w:hint="eastAsia"/>
          <w:color w:val="000000"/>
          <w:kern w:val="0"/>
          <w:sz w:val="32"/>
          <w:szCs w:val="32"/>
        </w:rPr>
        <w:t>医药产品生产批号，储备医药生产资源。积极建设符合</w:t>
      </w:r>
      <w:r w:rsidRPr="00BC5620">
        <w:rPr>
          <w:rFonts w:ascii="Times New Roman" w:eastAsia="仿宋_GB2312" w:hAnsi="Times New Roman"/>
          <w:color w:val="000000"/>
          <w:kern w:val="0"/>
          <w:sz w:val="32"/>
          <w:szCs w:val="32"/>
        </w:rPr>
        <w:t>GMP</w:t>
      </w:r>
      <w:r w:rsidRPr="00BC5620">
        <w:rPr>
          <w:rFonts w:ascii="Times New Roman" w:eastAsia="仿宋_GB2312" w:hAnsi="Times New Roman" w:hint="eastAsia"/>
          <w:color w:val="000000"/>
          <w:kern w:val="0"/>
          <w:sz w:val="32"/>
          <w:szCs w:val="32"/>
        </w:rPr>
        <w:t>、欧盟及美国</w:t>
      </w:r>
      <w:r w:rsidRPr="00BC5620">
        <w:rPr>
          <w:rFonts w:ascii="Times New Roman" w:eastAsia="仿宋_GB2312" w:hAnsi="Times New Roman"/>
          <w:color w:val="000000"/>
          <w:kern w:val="0"/>
          <w:sz w:val="32"/>
          <w:szCs w:val="32"/>
        </w:rPr>
        <w:t>FDA</w:t>
      </w:r>
      <w:r w:rsidRPr="00BC5620">
        <w:rPr>
          <w:rFonts w:ascii="Times New Roman" w:eastAsia="仿宋_GB2312" w:hAnsi="Times New Roman" w:hint="eastAsia"/>
          <w:color w:val="000000"/>
          <w:kern w:val="0"/>
          <w:sz w:val="32"/>
          <w:szCs w:val="32"/>
        </w:rPr>
        <w:t>标准认证的生产车间和质量管理体系，申请国际药物标准认证。</w:t>
      </w:r>
    </w:p>
    <w:p w:rsidR="00715762" w:rsidRPr="00BC5620" w:rsidRDefault="00715762" w:rsidP="00703B82">
      <w:pPr>
        <w:ind w:firstLine="643"/>
        <w:rPr>
          <w:rFonts w:ascii="Times New Roman" w:eastAsia="仿宋_GB2312" w:hAnsi="Times New Roman"/>
          <w:b/>
          <w:color w:val="000000"/>
          <w:kern w:val="0"/>
          <w:sz w:val="32"/>
          <w:szCs w:val="32"/>
        </w:rPr>
      </w:pPr>
      <w:r w:rsidRPr="00BC5620">
        <w:rPr>
          <w:rFonts w:ascii="Times New Roman" w:eastAsia="仿宋_GB2312" w:hAnsi="Times New Roman"/>
          <w:b/>
          <w:color w:val="000000"/>
          <w:kern w:val="0"/>
          <w:sz w:val="32"/>
          <w:szCs w:val="32"/>
        </w:rPr>
        <w:t>——</w:t>
      </w:r>
      <w:r w:rsidRPr="00BC5620">
        <w:rPr>
          <w:rFonts w:ascii="Times New Roman" w:eastAsia="仿宋_GB2312" w:hAnsi="Times New Roman" w:hint="eastAsia"/>
          <w:b/>
          <w:color w:val="000000"/>
          <w:kern w:val="0"/>
          <w:sz w:val="32"/>
          <w:szCs w:val="32"/>
        </w:rPr>
        <w:t>化学原料药</w:t>
      </w:r>
    </w:p>
    <w:p w:rsidR="00715762" w:rsidRPr="00BC5620" w:rsidRDefault="00715762" w:rsidP="00703B82">
      <w:pPr>
        <w:ind w:firstLine="640"/>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以益康药业、威智医药等骨干企业为龙头，根据下游的产品生产的需要，在稳定现有抗病毒类药物、肿瘤辅助用药、青光眼治疗药、偏头痛治疗药等原料药生产的基础上，加快阿瑞匹坦、福沙匹坦等填补国内空白原料药的投产进度，加大抗肿瘤、糖尿病、心脑血管、肝炎、艾滋病等重大疾病类原料药的开发力度。</w:t>
      </w:r>
    </w:p>
    <w:p w:rsidR="00715762" w:rsidRPr="00BC5620" w:rsidRDefault="00715762" w:rsidP="00703B82">
      <w:pPr>
        <w:ind w:firstLine="640"/>
        <w:rPr>
          <w:rFonts w:ascii="Times New Roman" w:eastAsia="仿宋_GB2312" w:hAnsi="Times New Roman"/>
          <w:b/>
          <w:color w:val="000000"/>
          <w:kern w:val="0"/>
          <w:sz w:val="32"/>
          <w:szCs w:val="32"/>
        </w:rPr>
      </w:pPr>
      <w:r w:rsidRPr="00BC5620">
        <w:rPr>
          <w:rFonts w:ascii="Times New Roman" w:eastAsia="仿宋_GB2312" w:hAnsi="Times New Roman" w:hint="eastAsia"/>
          <w:color w:val="000000"/>
          <w:kern w:val="0"/>
          <w:sz w:val="32"/>
          <w:szCs w:val="32"/>
        </w:rPr>
        <w:t>引导万邦赛诺康等原料药生产企业，在加强上游原材料的控制，积极推进小分子肝素钠等附加值较高的小分类原料药的研发和产业化。同时积极引导企业向产业链下游延伸，积极开发肝素钠注射液等临床用药，打造全产业链生产体系。</w:t>
      </w:r>
    </w:p>
    <w:p w:rsidR="00715762" w:rsidRPr="00BC5620" w:rsidRDefault="00715762" w:rsidP="00703B82">
      <w:pPr>
        <w:widowControl/>
        <w:ind w:firstLine="643"/>
        <w:jc w:val="left"/>
        <w:rPr>
          <w:rFonts w:ascii="Times New Roman" w:eastAsia="仿宋_GB2312" w:hAnsi="Times New Roman"/>
          <w:color w:val="000000"/>
          <w:kern w:val="0"/>
          <w:sz w:val="32"/>
          <w:szCs w:val="32"/>
        </w:rPr>
      </w:pPr>
      <w:r w:rsidRPr="00BC5620">
        <w:rPr>
          <w:rFonts w:ascii="Times New Roman" w:eastAsia="仿宋_GB2312" w:hAnsi="Times New Roman"/>
          <w:b/>
          <w:color w:val="000000"/>
          <w:kern w:val="0"/>
          <w:sz w:val="32"/>
          <w:szCs w:val="32"/>
        </w:rPr>
        <w:t>——</w:t>
      </w:r>
      <w:r w:rsidRPr="00BC5620">
        <w:rPr>
          <w:rFonts w:ascii="Times New Roman" w:eastAsia="仿宋_GB2312" w:hAnsi="Times New Roman" w:hint="eastAsia"/>
          <w:b/>
          <w:color w:val="000000"/>
          <w:kern w:val="0"/>
          <w:sz w:val="32"/>
          <w:szCs w:val="32"/>
        </w:rPr>
        <w:t>医药中间体</w:t>
      </w:r>
    </w:p>
    <w:p w:rsidR="00715762" w:rsidRPr="00BC5620" w:rsidRDefault="00715762" w:rsidP="00703B82">
      <w:pPr>
        <w:widowControl/>
        <w:ind w:firstLine="640"/>
        <w:jc w:val="left"/>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依托威智医药、瑞元生物、盛众生物、龙泽生物等医药中间体生产企业，加快医药中间体生产行业的升级。引导龙泽</w:t>
      </w:r>
      <w:r>
        <w:rPr>
          <w:rFonts w:ascii="Times New Roman" w:eastAsia="仿宋_GB2312" w:hAnsi="Times New Roman" w:hint="eastAsia"/>
          <w:color w:val="000000"/>
          <w:kern w:val="0"/>
          <w:sz w:val="32"/>
          <w:szCs w:val="32"/>
        </w:rPr>
        <w:t>生物</w:t>
      </w:r>
      <w:r w:rsidRPr="00BC5620">
        <w:rPr>
          <w:rFonts w:ascii="Times New Roman" w:eastAsia="仿宋_GB2312" w:hAnsi="Times New Roman" w:hint="eastAsia"/>
          <w:color w:val="000000"/>
          <w:kern w:val="0"/>
          <w:sz w:val="32"/>
          <w:szCs w:val="32"/>
        </w:rPr>
        <w:t>、盛众生物等有实力的企业积极建设</w:t>
      </w:r>
      <w:r w:rsidRPr="00BC5620">
        <w:rPr>
          <w:rFonts w:ascii="Times New Roman" w:eastAsia="仿宋_GB2312" w:hAnsi="Times New Roman"/>
          <w:color w:val="000000"/>
          <w:kern w:val="0"/>
          <w:sz w:val="32"/>
          <w:szCs w:val="32"/>
        </w:rPr>
        <w:t>GMP</w:t>
      </w:r>
      <w:r w:rsidRPr="00BC5620">
        <w:rPr>
          <w:rFonts w:ascii="Times New Roman" w:eastAsia="仿宋_GB2312" w:hAnsi="Times New Roman" w:hint="eastAsia"/>
          <w:color w:val="000000"/>
          <w:kern w:val="0"/>
          <w:sz w:val="32"/>
          <w:szCs w:val="32"/>
        </w:rPr>
        <w:t>车间，向下游原料药生产环节拓展。积极引导企业进行技术改造，改进生产工艺，减少工艺步骤，降低生产成本。同时，引导企业发展细分类医药中间体，形成特色产品，提高产品在细分类领域的竞争力。</w:t>
      </w:r>
    </w:p>
    <w:p w:rsidR="00715762" w:rsidRPr="00BC5620" w:rsidRDefault="00715762" w:rsidP="00703B82">
      <w:pPr>
        <w:pStyle w:val="3"/>
        <w:spacing w:beforeLines="0"/>
        <w:ind w:firstLineChars="221" w:firstLine="710"/>
        <w:rPr>
          <w:rFonts w:ascii="仿宋_GB2312"/>
          <w:szCs w:val="32"/>
        </w:rPr>
      </w:pPr>
      <w:bookmarkStart w:id="64" w:name="_Toc470001078"/>
      <w:bookmarkStart w:id="65" w:name="_Toc471119946"/>
      <w:r w:rsidRPr="00BC5620">
        <w:rPr>
          <w:rFonts w:ascii="仿宋_GB2312"/>
          <w:szCs w:val="32"/>
        </w:rPr>
        <w:t>2</w:t>
      </w:r>
      <w:r w:rsidR="004B1162">
        <w:rPr>
          <w:rFonts w:ascii="仿宋_GB2312" w:hint="eastAsia"/>
          <w:szCs w:val="32"/>
        </w:rPr>
        <w:t>.</w:t>
      </w:r>
      <w:r w:rsidRPr="00BC5620">
        <w:rPr>
          <w:rFonts w:ascii="仿宋_GB2312" w:hint="eastAsia"/>
          <w:szCs w:val="32"/>
        </w:rPr>
        <w:t>现代中药</w:t>
      </w:r>
      <w:bookmarkEnd w:id="64"/>
      <w:bookmarkEnd w:id="65"/>
    </w:p>
    <w:p w:rsidR="009443F1" w:rsidRPr="009443F1" w:rsidRDefault="009443F1" w:rsidP="009443F1">
      <w:pPr>
        <w:ind w:firstLine="640"/>
        <w:rPr>
          <w:rFonts w:ascii="Times New Roman" w:eastAsia="仿宋_GB2312" w:hAnsi="Times New Roman"/>
          <w:color w:val="000000"/>
          <w:kern w:val="0"/>
          <w:sz w:val="32"/>
          <w:szCs w:val="32"/>
        </w:rPr>
      </w:pPr>
      <w:r w:rsidRPr="009443F1">
        <w:rPr>
          <w:rFonts w:ascii="Times New Roman" w:eastAsia="仿宋_GB2312" w:hAnsi="Times New Roman" w:hint="eastAsia"/>
          <w:color w:val="000000"/>
          <w:kern w:val="0"/>
          <w:sz w:val="32"/>
          <w:szCs w:val="32"/>
        </w:rPr>
        <w:t>以华润三九（枣庄）药业为龙头，扩大感冒灵颗粒、板蓝根颗粒、小儿感冒颗粒、感冒清热颗粒等颗粒剂药物的市场占有率，积极推广生物酶仿生提取、膜分离、超临界萃取等新技术、新工艺，鼓励三九药业在中药提取、浓缩、醇沉、酒精回收、颗粒制造等方面，引进自动化技术及在线质量监测技术。</w:t>
      </w:r>
      <w:r>
        <w:rPr>
          <w:rFonts w:ascii="Times New Roman" w:eastAsia="仿宋_GB2312" w:hAnsi="Times New Roman" w:hint="eastAsia"/>
          <w:color w:val="000000"/>
          <w:kern w:val="0"/>
          <w:sz w:val="32"/>
          <w:szCs w:val="32"/>
        </w:rPr>
        <w:t>积极引导企业</w:t>
      </w:r>
      <w:r w:rsidRPr="009443F1">
        <w:rPr>
          <w:rFonts w:ascii="Times New Roman" w:eastAsia="仿宋_GB2312" w:hAnsi="Times New Roman" w:hint="eastAsia"/>
          <w:color w:val="000000"/>
          <w:kern w:val="0"/>
          <w:sz w:val="32"/>
          <w:szCs w:val="32"/>
        </w:rPr>
        <w:t>联合浙江大学、北京中医药大学、南京中医药大学、广州中医药大学等国内知名的中医药研究机构建立中药颗粒剂产业研究院，进一步提高中成药颗粒剂在国内影响力。</w:t>
      </w:r>
    </w:p>
    <w:p w:rsidR="00715762" w:rsidRPr="00BC5620" w:rsidRDefault="00715762" w:rsidP="00703B82">
      <w:pPr>
        <w:ind w:firstLine="640"/>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依托滕州、山亭、峄城、台儿庄、市中区等地的酸枣仁、桔梗、山楂、丹参、白术、白芍、芍药、板蓝根等中药材生产区，积极发展中药饮片，大力推进宁康药业、恒创佳益中药饮片项目建设，逐步建立上游中药材种植、中游中药饮片加工、下游中成药颗粒剂生产的全产业链生产体系。</w:t>
      </w:r>
    </w:p>
    <w:p w:rsidR="00715762" w:rsidRPr="00BC5620" w:rsidRDefault="00715762" w:rsidP="00703B82">
      <w:pPr>
        <w:pStyle w:val="3"/>
        <w:spacing w:beforeLines="0"/>
        <w:ind w:firstLineChars="221" w:firstLine="710"/>
        <w:rPr>
          <w:rFonts w:ascii="仿宋_GB2312"/>
          <w:szCs w:val="32"/>
        </w:rPr>
      </w:pPr>
      <w:bookmarkStart w:id="66" w:name="_Toc470001079"/>
      <w:bookmarkStart w:id="67" w:name="_Toc471119947"/>
      <w:r w:rsidRPr="00BC5620">
        <w:rPr>
          <w:rFonts w:ascii="仿宋_GB2312"/>
          <w:szCs w:val="32"/>
        </w:rPr>
        <w:t>3</w:t>
      </w:r>
      <w:r w:rsidR="004B1162">
        <w:rPr>
          <w:rFonts w:ascii="仿宋_GB2312" w:hint="eastAsia"/>
          <w:szCs w:val="32"/>
        </w:rPr>
        <w:t>.</w:t>
      </w:r>
      <w:r w:rsidRPr="00BC5620">
        <w:rPr>
          <w:rFonts w:ascii="仿宋_GB2312" w:hint="eastAsia"/>
          <w:szCs w:val="32"/>
        </w:rPr>
        <w:t>医疗器械</w:t>
      </w:r>
      <w:bookmarkEnd w:id="66"/>
      <w:bookmarkEnd w:id="67"/>
    </w:p>
    <w:p w:rsidR="00715762" w:rsidRPr="00BC5620" w:rsidRDefault="00715762" w:rsidP="00703B82">
      <w:pPr>
        <w:widowControl/>
        <w:ind w:firstLine="640"/>
        <w:jc w:val="left"/>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抢抓医疗器械产业快速发展的机遇期，通过扶持本地企业、对外招商等方式，大力推进</w:t>
      </w:r>
      <w:r>
        <w:rPr>
          <w:rFonts w:ascii="Times New Roman" w:eastAsia="仿宋_GB2312" w:hAnsi="Times New Roman" w:hint="eastAsia"/>
          <w:color w:val="000000"/>
          <w:kern w:val="0"/>
          <w:sz w:val="32"/>
          <w:szCs w:val="32"/>
        </w:rPr>
        <w:t>全市</w:t>
      </w:r>
      <w:r w:rsidRPr="00BC5620">
        <w:rPr>
          <w:rFonts w:ascii="Times New Roman" w:eastAsia="仿宋_GB2312" w:hAnsi="Times New Roman" w:hint="eastAsia"/>
          <w:color w:val="000000"/>
          <w:kern w:val="0"/>
          <w:sz w:val="32"/>
          <w:szCs w:val="32"/>
        </w:rPr>
        <w:t>医疗器械产业的发展，重点发展医用敷料、家用智能医疗器械、理疗康复产品等，以康力医疗为</w:t>
      </w:r>
      <w:r>
        <w:rPr>
          <w:rFonts w:ascii="Times New Roman" w:eastAsia="仿宋_GB2312" w:hAnsi="Times New Roman" w:hint="eastAsia"/>
          <w:color w:val="000000"/>
          <w:kern w:val="0"/>
          <w:sz w:val="32"/>
          <w:szCs w:val="32"/>
        </w:rPr>
        <w:t>依托</w:t>
      </w:r>
      <w:r w:rsidRPr="00BC5620">
        <w:rPr>
          <w:rFonts w:ascii="Times New Roman" w:eastAsia="仿宋_GB2312" w:hAnsi="Times New Roman" w:hint="eastAsia"/>
          <w:color w:val="000000"/>
          <w:kern w:val="0"/>
          <w:sz w:val="32"/>
          <w:szCs w:val="32"/>
        </w:rPr>
        <w:t>，积极建设医疗器械产业园，建设完善的配套基础设施，形成集聚效应，打造山东省重要的医疗器械生产基地。</w:t>
      </w:r>
    </w:p>
    <w:p w:rsidR="00715762" w:rsidRPr="00BC5620" w:rsidRDefault="00715762" w:rsidP="00703B82">
      <w:pPr>
        <w:ind w:firstLine="640"/>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积极支持康力医疗紧抓与海王集团、鲁华集团合作契机，通过扩大</w:t>
      </w:r>
      <w:r>
        <w:rPr>
          <w:rFonts w:ascii="Times New Roman" w:eastAsia="仿宋_GB2312" w:hAnsi="Times New Roman" w:hint="eastAsia"/>
          <w:color w:val="000000"/>
          <w:kern w:val="0"/>
          <w:sz w:val="32"/>
          <w:szCs w:val="32"/>
        </w:rPr>
        <w:t>生产规模、对外并购等方式，快速提升企业在医疗器械领域的综合实力。</w:t>
      </w:r>
      <w:r w:rsidRPr="00BC5620">
        <w:rPr>
          <w:rFonts w:ascii="Times New Roman" w:eastAsia="仿宋_GB2312" w:hAnsi="Times New Roman" w:hint="eastAsia"/>
          <w:color w:val="000000"/>
          <w:kern w:val="0"/>
          <w:sz w:val="32"/>
          <w:szCs w:val="32"/>
        </w:rPr>
        <w:t>支持企业开发高端防霾</w:t>
      </w:r>
      <w:r w:rsidRPr="00BC5620">
        <w:rPr>
          <w:rFonts w:ascii="Times New Roman" w:eastAsia="仿宋_GB2312" w:hAnsi="Times New Roman"/>
          <w:color w:val="000000"/>
          <w:kern w:val="0"/>
          <w:sz w:val="32"/>
          <w:szCs w:val="32"/>
        </w:rPr>
        <w:t>/</w:t>
      </w:r>
      <w:r w:rsidRPr="00BC5620">
        <w:rPr>
          <w:rFonts w:ascii="Times New Roman" w:eastAsia="仿宋_GB2312" w:hAnsi="Times New Roman" w:hint="eastAsia"/>
          <w:color w:val="000000"/>
          <w:kern w:val="0"/>
          <w:sz w:val="32"/>
          <w:szCs w:val="32"/>
        </w:rPr>
        <w:t>防护口罩、体内植入性材料等新式敷料和功能性敷料</w:t>
      </w:r>
      <w:r>
        <w:rPr>
          <w:rFonts w:ascii="Times New Roman" w:eastAsia="仿宋_GB2312" w:hAnsi="Times New Roman" w:hint="eastAsia"/>
          <w:color w:val="000000"/>
          <w:kern w:val="0"/>
          <w:sz w:val="32"/>
          <w:szCs w:val="32"/>
        </w:rPr>
        <w:t>，</w:t>
      </w:r>
      <w:r w:rsidRPr="00BC5620">
        <w:rPr>
          <w:rFonts w:ascii="Times New Roman" w:eastAsia="仿宋_GB2312" w:hAnsi="Times New Roman"/>
          <w:color w:val="000000"/>
          <w:kern w:val="0"/>
          <w:sz w:val="32"/>
          <w:szCs w:val="32"/>
        </w:rPr>
        <w:t>3D</w:t>
      </w:r>
      <w:r w:rsidRPr="00BC5620">
        <w:rPr>
          <w:rFonts w:ascii="Times New Roman" w:eastAsia="仿宋_GB2312" w:hAnsi="Times New Roman" w:hint="eastAsia"/>
          <w:color w:val="000000"/>
          <w:kern w:val="0"/>
          <w:sz w:val="32"/>
          <w:szCs w:val="32"/>
        </w:rPr>
        <w:t>打印医用高分子材料。</w:t>
      </w:r>
      <w:r>
        <w:rPr>
          <w:rFonts w:ascii="Times New Roman" w:eastAsia="仿宋_GB2312" w:hAnsi="Times New Roman" w:hint="eastAsia"/>
          <w:color w:val="000000"/>
          <w:kern w:val="0"/>
          <w:sz w:val="32"/>
          <w:szCs w:val="32"/>
        </w:rPr>
        <w:t>同时，积极</w:t>
      </w:r>
      <w:r w:rsidRPr="00BC5620">
        <w:rPr>
          <w:rFonts w:ascii="Times New Roman" w:eastAsia="仿宋_GB2312" w:hAnsi="Times New Roman" w:hint="eastAsia"/>
          <w:color w:val="000000"/>
          <w:kern w:val="0"/>
          <w:sz w:val="32"/>
          <w:szCs w:val="32"/>
        </w:rPr>
        <w:t>开发智能</w:t>
      </w:r>
      <w:r>
        <w:rPr>
          <w:rFonts w:ascii="Times New Roman" w:eastAsia="仿宋_GB2312" w:hAnsi="Times New Roman" w:hint="eastAsia"/>
          <w:color w:val="000000"/>
          <w:kern w:val="0"/>
          <w:sz w:val="32"/>
          <w:szCs w:val="32"/>
        </w:rPr>
        <w:t>化程度高和更为人性化的对接车、移动餐桌、陪护椅</w:t>
      </w:r>
      <w:r w:rsidRPr="00BC5620">
        <w:rPr>
          <w:rFonts w:ascii="Times New Roman" w:eastAsia="仿宋_GB2312" w:hAnsi="Times New Roman" w:hint="eastAsia"/>
          <w:color w:val="000000"/>
          <w:kern w:val="0"/>
          <w:sz w:val="32"/>
          <w:szCs w:val="32"/>
        </w:rPr>
        <w:t>，以及适合三级甲等医院重点病房使用的高档护理床及家居养老护理床，形成面向老龄化社会的生活护理康复系列产品。</w:t>
      </w:r>
    </w:p>
    <w:p w:rsidR="00715762" w:rsidRPr="00BC5620" w:rsidRDefault="00715762" w:rsidP="00703B82">
      <w:pPr>
        <w:pStyle w:val="3"/>
        <w:spacing w:beforeLines="0"/>
        <w:ind w:firstLineChars="221" w:firstLine="710"/>
        <w:rPr>
          <w:rFonts w:ascii="仿宋_GB2312"/>
          <w:szCs w:val="32"/>
        </w:rPr>
      </w:pPr>
      <w:bookmarkStart w:id="68" w:name="_Toc470001080"/>
      <w:bookmarkStart w:id="69" w:name="_Toc471119948"/>
      <w:r w:rsidRPr="00BC5620">
        <w:rPr>
          <w:rFonts w:ascii="仿宋_GB2312"/>
          <w:szCs w:val="32"/>
        </w:rPr>
        <w:t>4</w:t>
      </w:r>
      <w:r w:rsidR="004B1162">
        <w:rPr>
          <w:rFonts w:ascii="仿宋_GB2312" w:hint="eastAsia"/>
          <w:szCs w:val="32"/>
        </w:rPr>
        <w:t>.</w:t>
      </w:r>
      <w:r w:rsidR="009443F1">
        <w:rPr>
          <w:rFonts w:ascii="仿宋_GB2312" w:hint="eastAsia"/>
          <w:szCs w:val="32"/>
        </w:rPr>
        <w:t>药品流通</w:t>
      </w:r>
      <w:r w:rsidRPr="00BC5620">
        <w:rPr>
          <w:rFonts w:ascii="仿宋_GB2312" w:hint="eastAsia"/>
          <w:szCs w:val="32"/>
        </w:rPr>
        <w:t>业</w:t>
      </w:r>
      <w:bookmarkEnd w:id="68"/>
      <w:bookmarkEnd w:id="69"/>
    </w:p>
    <w:p w:rsidR="00715762" w:rsidRPr="00BC5620" w:rsidRDefault="00715762" w:rsidP="00703B82">
      <w:pPr>
        <w:ind w:firstLine="640"/>
        <w:rPr>
          <w:rFonts w:ascii="Times New Roman" w:eastAsia="仿宋_GB2312" w:hAnsi="Times New Roman"/>
          <w:color w:val="000000"/>
          <w:kern w:val="0"/>
          <w:sz w:val="32"/>
          <w:szCs w:val="32"/>
        </w:rPr>
      </w:pPr>
      <w:r w:rsidRPr="00BC5620">
        <w:rPr>
          <w:rFonts w:ascii="Times New Roman" w:eastAsia="仿宋_GB2312" w:hAnsi="Times New Roman" w:hint="eastAsia"/>
          <w:color w:val="000000"/>
          <w:kern w:val="0"/>
          <w:sz w:val="32"/>
          <w:szCs w:val="32"/>
        </w:rPr>
        <w:t>以枣庄银海</w:t>
      </w:r>
      <w:r w:rsidR="006A5B20">
        <w:rPr>
          <w:rFonts w:ascii="Times New Roman" w:eastAsia="仿宋_GB2312" w:hAnsi="Times New Roman" w:hint="eastAsia"/>
          <w:color w:val="000000"/>
          <w:kern w:val="0"/>
          <w:sz w:val="32"/>
          <w:szCs w:val="32"/>
        </w:rPr>
        <w:t>医药</w:t>
      </w:r>
      <w:r w:rsidRPr="00BC5620">
        <w:rPr>
          <w:rFonts w:ascii="Times New Roman" w:eastAsia="仿宋_GB2312" w:hAnsi="Times New Roman" w:hint="eastAsia"/>
          <w:color w:val="000000"/>
          <w:kern w:val="0"/>
          <w:sz w:val="32"/>
          <w:szCs w:val="32"/>
        </w:rPr>
        <w:t>为龙头，以现有大型医药批发企业为重点，积极打造覆盖临近省市的大规模中药产品集散地，大力扩张省内外甚至国内外的市场份额，打造立足枣庄、辐射全省、面向全国的药品物流基地。同时，推动本地医药和医疗器械生产企业与医药流通企业的战略合作，引导医药流通企业将本地医药和医疗器械生产企业产品列入采购范围，以流通促生产，增强本地医药和医疗器械生产企业竞争优势。</w:t>
      </w:r>
    </w:p>
    <w:p w:rsidR="00715762" w:rsidRPr="00BC5620" w:rsidRDefault="00715762" w:rsidP="00703B82">
      <w:pPr>
        <w:pStyle w:val="1"/>
        <w:spacing w:before="0"/>
        <w:ind w:firstLineChars="221" w:firstLine="707"/>
        <w:rPr>
          <w:rFonts w:ascii="黑体"/>
          <w:sz w:val="32"/>
          <w:szCs w:val="32"/>
        </w:rPr>
      </w:pPr>
      <w:bookmarkStart w:id="70" w:name="_Toc470001081"/>
      <w:bookmarkStart w:id="71" w:name="_Toc471119949"/>
      <w:r>
        <w:rPr>
          <w:rFonts w:ascii="黑体" w:hAnsi="黑体" w:hint="eastAsia"/>
          <w:sz w:val="32"/>
          <w:szCs w:val="32"/>
        </w:rPr>
        <w:t>（三）</w:t>
      </w:r>
      <w:r w:rsidRPr="00BC5620">
        <w:rPr>
          <w:rFonts w:ascii="黑体" w:hAnsi="黑体" w:hint="eastAsia"/>
          <w:sz w:val="32"/>
          <w:szCs w:val="32"/>
        </w:rPr>
        <w:t>产业</w:t>
      </w:r>
      <w:r>
        <w:rPr>
          <w:rFonts w:ascii="黑体" w:hAnsi="黑体" w:hint="eastAsia"/>
          <w:sz w:val="32"/>
          <w:szCs w:val="32"/>
        </w:rPr>
        <w:t>空间</w:t>
      </w:r>
      <w:r w:rsidRPr="00BC5620">
        <w:rPr>
          <w:rFonts w:ascii="黑体" w:hAnsi="黑体" w:hint="eastAsia"/>
          <w:sz w:val="32"/>
          <w:szCs w:val="32"/>
        </w:rPr>
        <w:t>布局</w:t>
      </w:r>
      <w:bookmarkEnd w:id="70"/>
      <w:bookmarkEnd w:id="71"/>
    </w:p>
    <w:p w:rsidR="00715762" w:rsidRPr="00BC5620" w:rsidRDefault="00715762" w:rsidP="00703B82">
      <w:pPr>
        <w:ind w:firstLine="640"/>
        <w:rPr>
          <w:rFonts w:ascii="Times New Roman" w:eastAsia="仿宋_GB2312" w:hAnsi="Times New Roman"/>
          <w:sz w:val="32"/>
          <w:szCs w:val="32"/>
        </w:rPr>
      </w:pPr>
      <w:r w:rsidRPr="00BC5620">
        <w:rPr>
          <w:rFonts w:ascii="Times New Roman" w:eastAsia="仿宋_GB2312" w:hAnsi="Times New Roman" w:hint="eastAsia"/>
          <w:sz w:val="32"/>
          <w:szCs w:val="32"/>
        </w:rPr>
        <w:t>依托现有的重点医药和医疗器械企业，内外结合，积极建设“</w:t>
      </w:r>
      <w:r w:rsidRPr="00BC5620">
        <w:rPr>
          <w:rFonts w:ascii="Times New Roman" w:eastAsia="仿宋_GB2312" w:hAnsi="Times New Roman" w:hint="eastAsia"/>
          <w:b/>
          <w:sz w:val="32"/>
          <w:szCs w:val="32"/>
        </w:rPr>
        <w:t>两大产业园、三大产业集聚区</w:t>
      </w:r>
      <w:r w:rsidRPr="00BC5620">
        <w:rPr>
          <w:rFonts w:ascii="Times New Roman" w:eastAsia="仿宋_GB2312" w:hAnsi="Times New Roman" w:hint="eastAsia"/>
          <w:sz w:val="32"/>
          <w:szCs w:val="32"/>
        </w:rPr>
        <w:t>”，形成枣庄医药和医疗器械产业的集聚发展态势。</w:t>
      </w:r>
    </w:p>
    <w:p w:rsidR="00715762" w:rsidRPr="00BC5620" w:rsidRDefault="00715762" w:rsidP="00703B82">
      <w:pPr>
        <w:pStyle w:val="1"/>
        <w:spacing w:before="0"/>
        <w:ind w:firstLineChars="221" w:firstLine="710"/>
        <w:rPr>
          <w:rFonts w:ascii="楷体_GB2312" w:eastAsia="楷体_GB2312" w:hAnsi="黑体"/>
          <w:b/>
          <w:sz w:val="32"/>
          <w:szCs w:val="32"/>
        </w:rPr>
      </w:pPr>
      <w:bookmarkStart w:id="72" w:name="_Toc470001082"/>
      <w:bookmarkStart w:id="73" w:name="_Toc471119950"/>
      <w:r>
        <w:rPr>
          <w:rFonts w:ascii="楷体_GB2312" w:eastAsia="楷体_GB2312" w:hAnsi="黑体"/>
          <w:b/>
          <w:sz w:val="32"/>
          <w:szCs w:val="32"/>
        </w:rPr>
        <w:t>1</w:t>
      </w:r>
      <w:r>
        <w:rPr>
          <w:rFonts w:ascii="楷体_GB2312" w:eastAsia="楷体_GB2312" w:hAnsi="黑体" w:hint="eastAsia"/>
          <w:b/>
          <w:sz w:val="32"/>
          <w:szCs w:val="32"/>
        </w:rPr>
        <w:t>．</w:t>
      </w:r>
      <w:r w:rsidRPr="00BC5620">
        <w:rPr>
          <w:rFonts w:ascii="楷体_GB2312" w:eastAsia="楷体_GB2312" w:hAnsi="黑体" w:hint="eastAsia"/>
          <w:b/>
          <w:sz w:val="32"/>
          <w:szCs w:val="32"/>
        </w:rPr>
        <w:t>两大产业园</w:t>
      </w:r>
      <w:bookmarkEnd w:id="72"/>
      <w:bookmarkEnd w:id="73"/>
    </w:p>
    <w:p w:rsidR="00715762" w:rsidRPr="00BC5620" w:rsidRDefault="00715762" w:rsidP="00703B82">
      <w:pPr>
        <w:ind w:firstLine="640"/>
        <w:rPr>
          <w:rFonts w:ascii="Times New Roman" w:eastAsia="仿宋_GB2312" w:hAnsi="Times New Roman"/>
          <w:sz w:val="32"/>
          <w:szCs w:val="32"/>
        </w:rPr>
      </w:pPr>
      <w:r w:rsidRPr="00BC5620">
        <w:rPr>
          <w:rFonts w:ascii="Times New Roman" w:eastAsia="仿宋_GB2312" w:hAnsi="Times New Roman"/>
          <w:sz w:val="32"/>
          <w:szCs w:val="32"/>
        </w:rPr>
        <w:t>——</w:t>
      </w:r>
      <w:r w:rsidRPr="00BC5620">
        <w:rPr>
          <w:rFonts w:ascii="Times New Roman" w:eastAsia="仿宋_GB2312" w:hAnsi="Times New Roman" w:hint="eastAsia"/>
          <w:sz w:val="32"/>
          <w:szCs w:val="32"/>
        </w:rPr>
        <w:t>市中区医疗器械产业园。依托康力医疗，</w:t>
      </w:r>
      <w:r w:rsidRPr="00BC5620">
        <w:rPr>
          <w:rFonts w:ascii="Times New Roman" w:eastAsia="仿宋_GB2312" w:hAnsi="Times New Roman" w:hint="eastAsia"/>
          <w:color w:val="000000"/>
          <w:kern w:val="0"/>
          <w:sz w:val="32"/>
          <w:szCs w:val="32"/>
        </w:rPr>
        <w:t>通过扶持本地企业、对外招商等方式，重点发展医用敷料、家用智能医疗器械、理疗康复产品等。</w:t>
      </w:r>
    </w:p>
    <w:p w:rsidR="00715762" w:rsidRPr="00BC5620" w:rsidRDefault="00715762" w:rsidP="00703B82">
      <w:pPr>
        <w:widowControl/>
        <w:ind w:firstLine="640"/>
        <w:jc w:val="left"/>
        <w:rPr>
          <w:rFonts w:ascii="Times New Roman" w:eastAsia="仿宋_GB2312" w:hAnsi="Times New Roman"/>
          <w:color w:val="000000"/>
          <w:kern w:val="0"/>
          <w:sz w:val="32"/>
          <w:szCs w:val="32"/>
        </w:rPr>
      </w:pPr>
      <w:r w:rsidRPr="00BC5620">
        <w:rPr>
          <w:rFonts w:ascii="Times New Roman" w:eastAsia="仿宋_GB2312" w:hAnsi="Times New Roman"/>
          <w:sz w:val="32"/>
          <w:szCs w:val="32"/>
        </w:rPr>
        <w:t>——</w:t>
      </w:r>
      <w:r>
        <w:rPr>
          <w:rFonts w:ascii="Times New Roman" w:eastAsia="仿宋_GB2312" w:hAnsi="Times New Roman" w:hint="eastAsia"/>
          <w:sz w:val="32"/>
          <w:szCs w:val="32"/>
        </w:rPr>
        <w:t>滕州</w:t>
      </w:r>
      <w:r w:rsidRPr="00BC5620">
        <w:rPr>
          <w:rFonts w:ascii="Times New Roman" w:eastAsia="仿宋_GB2312" w:hAnsi="Times New Roman" w:hint="eastAsia"/>
          <w:sz w:val="32"/>
          <w:szCs w:val="32"/>
        </w:rPr>
        <w:t>生物医药产业园。依托威智医药、</w:t>
      </w:r>
      <w:r w:rsidRPr="00BC5620">
        <w:rPr>
          <w:rFonts w:ascii="Times New Roman" w:eastAsia="仿宋_GB2312" w:hAnsi="Times New Roman" w:hint="eastAsia"/>
          <w:color w:val="000000"/>
          <w:kern w:val="0"/>
          <w:sz w:val="32"/>
          <w:szCs w:val="32"/>
        </w:rPr>
        <w:t>瑞元生物、盛众生物、龙泽生物等医药中间体生产企业，重点发展医药中间体</w:t>
      </w:r>
      <w:r>
        <w:rPr>
          <w:rFonts w:ascii="Times New Roman" w:eastAsia="仿宋_GB2312" w:hAnsi="Times New Roman" w:hint="eastAsia"/>
          <w:color w:val="000000"/>
          <w:kern w:val="0"/>
          <w:sz w:val="32"/>
          <w:szCs w:val="32"/>
        </w:rPr>
        <w:t>、化学原料药</w:t>
      </w:r>
      <w:r w:rsidRPr="00BC5620">
        <w:rPr>
          <w:rFonts w:ascii="Times New Roman" w:eastAsia="仿宋_GB2312" w:hAnsi="Times New Roman" w:hint="eastAsia"/>
          <w:color w:val="000000"/>
          <w:kern w:val="0"/>
          <w:sz w:val="32"/>
          <w:szCs w:val="32"/>
        </w:rPr>
        <w:t>，推动</w:t>
      </w:r>
      <w:r>
        <w:rPr>
          <w:rFonts w:ascii="Times New Roman" w:eastAsia="仿宋_GB2312" w:hAnsi="Times New Roman" w:hint="eastAsia"/>
          <w:color w:val="000000"/>
          <w:kern w:val="0"/>
          <w:sz w:val="32"/>
          <w:szCs w:val="32"/>
        </w:rPr>
        <w:t>有实力的</w:t>
      </w:r>
      <w:r w:rsidRPr="00BC5620">
        <w:rPr>
          <w:rFonts w:ascii="Times New Roman" w:eastAsia="仿宋_GB2312" w:hAnsi="Times New Roman" w:hint="eastAsia"/>
          <w:color w:val="000000"/>
          <w:kern w:val="0"/>
          <w:sz w:val="32"/>
          <w:szCs w:val="32"/>
        </w:rPr>
        <w:t>企业向原料药和医药中间体细分类领域发展。</w:t>
      </w:r>
    </w:p>
    <w:p w:rsidR="00715762" w:rsidRPr="00BC5620" w:rsidRDefault="00715762" w:rsidP="00BF531F">
      <w:pPr>
        <w:pStyle w:val="1"/>
        <w:spacing w:before="0" w:line="520" w:lineRule="exact"/>
        <w:ind w:firstLineChars="221" w:firstLine="710"/>
        <w:rPr>
          <w:rFonts w:ascii="楷体_GB2312" w:eastAsia="楷体_GB2312" w:hAnsi="黑体"/>
          <w:b/>
          <w:sz w:val="32"/>
          <w:szCs w:val="32"/>
        </w:rPr>
      </w:pPr>
      <w:bookmarkStart w:id="74" w:name="_Toc470001083"/>
      <w:bookmarkStart w:id="75" w:name="_Toc471119951"/>
      <w:r>
        <w:rPr>
          <w:rFonts w:ascii="楷体_GB2312" w:eastAsia="楷体_GB2312" w:hAnsi="黑体" w:hint="eastAsia"/>
          <w:b/>
          <w:sz w:val="32"/>
          <w:szCs w:val="32"/>
        </w:rPr>
        <w:t>２</w:t>
      </w:r>
      <w:r w:rsidR="004B1162">
        <w:rPr>
          <w:rFonts w:ascii="楷体_GB2312" w:eastAsia="楷体_GB2312" w:hAnsi="黑体" w:hint="eastAsia"/>
          <w:b/>
          <w:sz w:val="32"/>
          <w:szCs w:val="32"/>
        </w:rPr>
        <w:t>.</w:t>
      </w:r>
      <w:r w:rsidRPr="00BC5620">
        <w:rPr>
          <w:rFonts w:ascii="楷体_GB2312" w:eastAsia="楷体_GB2312" w:hAnsi="黑体" w:hint="eastAsia"/>
          <w:b/>
          <w:sz w:val="32"/>
          <w:szCs w:val="32"/>
        </w:rPr>
        <w:t>三大产业集聚区</w:t>
      </w:r>
      <w:bookmarkEnd w:id="74"/>
      <w:bookmarkEnd w:id="75"/>
    </w:p>
    <w:p w:rsidR="00715762" w:rsidRPr="00BC5620" w:rsidRDefault="00715762" w:rsidP="00BF531F">
      <w:pPr>
        <w:spacing w:line="520" w:lineRule="exact"/>
        <w:ind w:firstLine="640"/>
        <w:rPr>
          <w:rFonts w:ascii="Times New Roman" w:eastAsia="仿宋_GB2312" w:hAnsi="Times New Roman"/>
          <w:sz w:val="32"/>
          <w:szCs w:val="32"/>
        </w:rPr>
      </w:pPr>
      <w:r w:rsidRPr="00BC5620">
        <w:rPr>
          <w:rFonts w:ascii="Times New Roman" w:eastAsia="仿宋_GB2312" w:hAnsi="Times New Roman"/>
          <w:sz w:val="32"/>
          <w:szCs w:val="32"/>
        </w:rPr>
        <w:t>——</w:t>
      </w:r>
      <w:r w:rsidRPr="00BC5620">
        <w:rPr>
          <w:rFonts w:ascii="Times New Roman" w:eastAsia="仿宋_GB2312" w:hAnsi="Times New Roman" w:hint="eastAsia"/>
          <w:sz w:val="32"/>
          <w:szCs w:val="32"/>
        </w:rPr>
        <w:t>高新区医药产业集聚区。以枣庄三九药业、威智百科药业为依托，积极发展中成药、化学制剂等医药产业。发挥高新区发展工业的独特优势，引进技术前瞻性项目、技术团队和具有资源整合能力的重点企业。</w:t>
      </w:r>
    </w:p>
    <w:p w:rsidR="00715762" w:rsidRPr="00BC5620" w:rsidRDefault="00715762" w:rsidP="00BF531F">
      <w:pPr>
        <w:spacing w:line="520" w:lineRule="exact"/>
        <w:ind w:firstLine="640"/>
        <w:rPr>
          <w:rFonts w:ascii="Times New Roman" w:eastAsia="仿宋_GB2312" w:hAnsi="Times New Roman"/>
          <w:sz w:val="32"/>
          <w:szCs w:val="32"/>
        </w:rPr>
      </w:pPr>
      <w:r w:rsidRPr="00BC5620">
        <w:rPr>
          <w:rFonts w:ascii="Times New Roman" w:eastAsia="仿宋_GB2312" w:hAnsi="Times New Roman"/>
          <w:sz w:val="32"/>
          <w:szCs w:val="32"/>
        </w:rPr>
        <w:t>——</w:t>
      </w:r>
      <w:r w:rsidRPr="00BC5620">
        <w:rPr>
          <w:rFonts w:ascii="Times New Roman" w:eastAsia="仿宋_GB2312" w:hAnsi="Times New Roman" w:hint="eastAsia"/>
          <w:sz w:val="32"/>
          <w:szCs w:val="32"/>
        </w:rPr>
        <w:t>枣庄经济开发区生物医药集聚区。以万邦赛诺康、杰诺生物酶等企业为依托，加快</w:t>
      </w:r>
      <w:r w:rsidRPr="00BC5620">
        <w:rPr>
          <w:rFonts w:ascii="Times New Roman" w:eastAsia="仿宋_GB2312" w:hAnsi="Times New Roman" w:hint="eastAsia"/>
          <w:color w:val="000000"/>
          <w:kern w:val="0"/>
          <w:sz w:val="32"/>
          <w:szCs w:val="32"/>
        </w:rPr>
        <w:t>宁康药业中药饮片项目建设，积极引进生物医药项目，</w:t>
      </w:r>
      <w:r w:rsidRPr="00BC5620">
        <w:rPr>
          <w:rFonts w:ascii="Times New Roman" w:eastAsia="仿宋_GB2312" w:hAnsi="Times New Roman" w:hint="eastAsia"/>
          <w:sz w:val="32"/>
          <w:szCs w:val="32"/>
        </w:rPr>
        <w:t>重点发展肝素钠、生物酶等生物医药产品和中药饮片。</w:t>
      </w:r>
    </w:p>
    <w:p w:rsidR="00715762" w:rsidRDefault="00715762" w:rsidP="00BF531F">
      <w:pPr>
        <w:spacing w:line="520" w:lineRule="exact"/>
        <w:ind w:firstLine="640"/>
        <w:rPr>
          <w:rFonts w:ascii="Times New Roman" w:eastAsia="仿宋_GB2312" w:hAnsi="Times New Roman"/>
          <w:sz w:val="32"/>
          <w:szCs w:val="32"/>
        </w:rPr>
      </w:pPr>
      <w:r w:rsidRPr="00BC5620">
        <w:rPr>
          <w:rFonts w:ascii="Times New Roman" w:eastAsia="仿宋_GB2312" w:hAnsi="Times New Roman"/>
          <w:sz w:val="32"/>
          <w:szCs w:val="32"/>
        </w:rPr>
        <w:t>——</w:t>
      </w:r>
      <w:r w:rsidRPr="00BC5620">
        <w:rPr>
          <w:rFonts w:ascii="Times New Roman" w:eastAsia="仿宋_GB2312" w:hAnsi="Times New Roman" w:hint="eastAsia"/>
          <w:sz w:val="32"/>
          <w:szCs w:val="32"/>
        </w:rPr>
        <w:t>滕州开发区医药产业集聚区。以益康药业、威智医药为龙头，以现有的依托企业较为强大的研发平台，在稳定</w:t>
      </w:r>
      <w:r w:rsidRPr="00BC5620">
        <w:rPr>
          <w:rFonts w:ascii="Times New Roman" w:eastAsia="仿宋_GB2312" w:hAnsi="Times New Roman" w:hint="eastAsia"/>
          <w:color w:val="000000"/>
          <w:kern w:val="0"/>
          <w:sz w:val="32"/>
          <w:szCs w:val="32"/>
        </w:rPr>
        <w:t>抗生素类、呼吸系统类、微生物系统类化学制剂生产的基础上，</w:t>
      </w:r>
      <w:r w:rsidRPr="00BC5620">
        <w:rPr>
          <w:rFonts w:ascii="Times New Roman" w:eastAsia="仿宋_GB2312" w:hAnsi="Times New Roman" w:hint="eastAsia"/>
          <w:sz w:val="32"/>
          <w:szCs w:val="32"/>
        </w:rPr>
        <w:t>加大原创药、首仿药物的研发力度，重点开发心脑血管、抗肿瘤、糖尿病等治疗药物。</w:t>
      </w:r>
    </w:p>
    <w:p w:rsidR="00715762" w:rsidRPr="00390196" w:rsidRDefault="00390196" w:rsidP="00155315">
      <w:pPr>
        <w:ind w:firstLineChars="0" w:firstLine="0"/>
        <w:jc w:val="center"/>
        <w:rPr>
          <w:rFonts w:ascii="Times New Roman" w:eastAsia="仿宋_GB2312" w:hAnsi="Times New Roman"/>
          <w:b/>
          <w:sz w:val="30"/>
          <w:szCs w:val="30"/>
        </w:rPr>
      </w:pPr>
      <w:r w:rsidRPr="00390196">
        <w:rPr>
          <w:rFonts w:ascii="Times New Roman" w:eastAsia="仿宋_GB2312" w:hAnsi="Times New Roman" w:hint="eastAsia"/>
          <w:b/>
          <w:sz w:val="30"/>
          <w:szCs w:val="30"/>
        </w:rPr>
        <w:t>图</w:t>
      </w:r>
      <w:r w:rsidR="006A54EA">
        <w:rPr>
          <w:noProof/>
          <w:sz w:val="30"/>
          <w:szCs w:val="30"/>
        </w:rPr>
        <w:pict>
          <v:shape id="图片 1" o:spid="_x0000_s1038" type="#_x0000_t75" style="position:absolute;left:0;text-align:left;margin-left:0;margin-top:40.25pt;width:441pt;height:346.5pt;z-index:1;visibility:visible;mso-position-horizontal-relative:text;mso-position-vertical-relative:text">
            <v:imagedata r:id="rId16" o:title="" croptop="5679f" cropbottom="13059f" cropleft="1680f" cropright="2100f"/>
            <w10:wrap type="square"/>
          </v:shape>
        </w:pict>
      </w:r>
      <w:r w:rsidR="006A54EA">
        <w:rPr>
          <w:noProof/>
          <w:sz w:val="30"/>
          <w:szCs w:val="30"/>
        </w:rPr>
        <w:pict>
          <v:group id="_x0000_s1027" style="position:absolute;left:0;text-align:left;margin-left:54pt;margin-top:44.9pt;width:383.75pt;height:341.85pt;z-index:3;mso-position-horizontal-relative:text;mso-position-vertical-relative:text" coordorigin="2797,1710" coordsize="7675,6837">
            <v:oval id="椭圆 2" o:spid="_x0000_s1028" style="position:absolute;left:8353;top:6358;width:1094;height:100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" filled="f" strokecolor="red" strokeweight="4.5pt">
              <v:stroke dashstyle="3 1"/>
            </v:oval>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3" o:spid="_x0000_s1029" type="#_x0000_t62" style="position:absolute;left:8463;top:4680;width:2009;height: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" adj="3580,38284" fillcolor="#b7dee8" strokecolor="#385d8a" strokeweight="2pt">
              <v:textbox style="mso-next-textbox:#圆角矩形标注 3">
                <w:txbxContent>
                  <w:p w:rsidR="004B1162" w:rsidRPr="00B10277" w:rsidRDefault="004B1162" w:rsidP="00B10277">
                    <w:pPr>
                      <w:spacing w:line="400" w:lineRule="exact"/>
                      <w:ind w:firstLineChars="0" w:firstLine="0"/>
                      <w:rPr>
                        <w:rFonts w:ascii="仿宋_GB2312" w:eastAsia="仿宋_GB2312"/>
                        <w:b/>
                        <w:color w:val="000000"/>
                        <w:sz w:val="28"/>
                        <w:szCs w:val="28"/>
                      </w:rPr>
                    </w:pPr>
                    <w:r w:rsidRPr="00B10277">
                      <w:rPr>
                        <w:rFonts w:ascii="仿宋_GB2312" w:eastAsia="仿宋_GB2312" w:hint="eastAsia"/>
                        <w:b/>
                        <w:color w:val="000000"/>
                        <w:sz w:val="28"/>
                        <w:szCs w:val="28"/>
                      </w:rPr>
                      <w:t>市中区医疗器械产业园</w:t>
                    </w:r>
                  </w:p>
                </w:txbxContent>
              </v:textbox>
            </v:shape>
            <v:oval id="椭圆 4" o:spid="_x0000_s1030" style="position:absolute;left:2797;top:3033;width:1094;height:100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" filled="f" strokecolor="red" strokeweight="4.5pt">
              <v:stroke dashstyle="3 1"/>
            </v:oval>
            <v:shape id="圆角矩形标注 5" o:spid="_x0000_s1031" type="#_x0000_t62" style="position:absolute;left:3344;top:1710;width:1876;height:103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" adj="334,35776" fillcolor="#b7dee8" strokecolor="#385d8a" strokeweight="2pt">
              <v:textbox style="mso-next-textbox:#圆角矩形标注 5">
                <w:txbxContent>
                  <w:p w:rsidR="004B1162" w:rsidRPr="00B10277" w:rsidRDefault="004B1162" w:rsidP="00B10277">
                    <w:pPr>
                      <w:spacing w:line="400" w:lineRule="exact"/>
                      <w:ind w:firstLineChars="0" w:firstLine="0"/>
                      <w:rPr>
                        <w:rFonts w:ascii="仿宋_GB2312" w:eastAsia="仿宋_GB2312"/>
                        <w:b/>
                        <w:color w:val="000000"/>
                        <w:sz w:val="28"/>
                        <w:szCs w:val="28"/>
                      </w:rPr>
                    </w:pPr>
                    <w:r>
                      <w:rPr>
                        <w:rFonts w:ascii="仿宋_GB2312" w:eastAsia="仿宋_GB2312" w:hint="eastAsia"/>
                        <w:b/>
                        <w:color w:val="000000"/>
                        <w:sz w:val="28"/>
                        <w:szCs w:val="28"/>
                      </w:rPr>
                      <w:t>滕州</w:t>
                    </w:r>
                    <w:r w:rsidRPr="00B10277">
                      <w:rPr>
                        <w:rFonts w:ascii="仿宋_GB2312" w:eastAsia="仿宋_GB2312" w:hint="eastAsia"/>
                        <w:b/>
                        <w:color w:val="000000"/>
                        <w:sz w:val="28"/>
                        <w:szCs w:val="28"/>
                      </w:rPr>
                      <w:t>生物医药产业园</w:t>
                    </w:r>
                  </w:p>
                </w:txbxContent>
              </v:textbox>
            </v:shape>
            <v:oval id="椭圆 6" o:spid="_x0000_s1032" style="position:absolute;left:4351;top:3506;width:1094;height:100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" filled="f" strokecolor="#00b050" strokeweight="4.5pt">
              <v:stroke dashstyle="3 1"/>
            </v:oval>
            <v:shape id="圆角矩形标注 7" o:spid="_x0000_s1033" type="#_x0000_t62" style="position:absolute;left:6065;top:2610;width:2186;height:107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" adj="-10652,24121" fillcolor="#b7dee8" strokecolor="#385d8a" strokeweight="2pt">
              <v:textbox style="mso-next-textbox:#圆角矩形标注 7">
                <w:txbxContent>
                  <w:p w:rsidR="004B1162" w:rsidRPr="00EE1A96" w:rsidRDefault="004B1162" w:rsidP="00B10277">
                    <w:pPr>
                      <w:spacing w:line="400" w:lineRule="exact"/>
                      <w:ind w:firstLineChars="0" w:firstLine="0"/>
                      <w:rPr>
                        <w:rFonts w:ascii="仿宋_GB2312" w:eastAsia="仿宋_GB2312"/>
                        <w:b/>
                        <w:color w:val="000000"/>
                        <w:sz w:val="28"/>
                        <w:szCs w:val="28"/>
                      </w:rPr>
                    </w:pPr>
                    <w:r w:rsidRPr="00EE1A96">
                      <w:rPr>
                        <w:rFonts w:ascii="Times New Roman" w:eastAsia="仿宋_GB2312" w:hAnsi="Times New Roman" w:hint="eastAsia"/>
                        <w:b/>
                        <w:color w:val="000000"/>
                        <w:sz w:val="28"/>
                        <w:szCs w:val="28"/>
                      </w:rPr>
                      <w:t>滕州开发区医药产业集聚区</w:t>
                    </w:r>
                  </w:p>
                </w:txbxContent>
              </v:textbox>
            </v:shape>
            <v:oval id="椭圆 8" o:spid="_x0000_s1034" style="position:absolute;left:5445;top:6045;width:1094;height:100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" filled="f" strokecolor="#00b050" strokeweight="4.5pt">
              <v:stroke dashstyle="3 1"/>
            </v:oval>
            <v:shape id="圆角矩形标注 9" o:spid="_x0000_s1035" type="#_x0000_t62" style="position:absolute;left:3344;top:7048;width:2009;height:105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" adj="27503,-11866" fillcolor="#b6dde8" strokecolor="#4f81bd" strokeweight="2pt">
              <v:textbox style="mso-next-textbox:#圆角矩形标注 9">
                <w:txbxContent>
                  <w:p w:rsidR="004B1162" w:rsidRPr="00EE1A96" w:rsidRDefault="004B1162" w:rsidP="00B10277">
                    <w:pPr>
                      <w:spacing w:line="400" w:lineRule="exact"/>
                      <w:ind w:firstLineChars="0" w:firstLine="0"/>
                      <w:rPr>
                        <w:rFonts w:ascii="仿宋_GB2312" w:eastAsia="仿宋_GB2312"/>
                        <w:b/>
                        <w:color w:val="000000"/>
                        <w:sz w:val="28"/>
                        <w:szCs w:val="28"/>
                      </w:rPr>
                    </w:pPr>
                    <w:r w:rsidRPr="00EE1A96">
                      <w:rPr>
                        <w:rFonts w:ascii="Times New Roman" w:eastAsia="仿宋_GB2312" w:hAnsi="Times New Roman" w:hint="eastAsia"/>
                        <w:b/>
                        <w:color w:val="000000"/>
                        <w:sz w:val="28"/>
                        <w:szCs w:val="28"/>
                      </w:rPr>
                      <w:t>高新区医药产业集聚区</w:t>
                    </w:r>
                  </w:p>
                </w:txbxContent>
              </v:textbox>
            </v:shape>
            <v:oval id="椭圆 10" o:spid="_x0000_s1036" style="position:absolute;left:6873;top:6045;width:1094;height:100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" filled="f" strokecolor="#00b050" strokeweight="4.5pt">
              <v:stroke dashstyle="3 1"/>
            </v:oval>
            <v:shape id="圆角矩形标注 11" o:spid="_x0000_s1037" type="#_x0000_t62" style="position:absolute;left:6331;top:7476;width:2247;height:107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" adj="10228,-18434" fillcolor="#b6dde8" strokecolor="#4f81bd" strokeweight="2pt">
              <v:textbox style="mso-next-textbox:#圆角矩形标注 11">
                <w:txbxContent>
                  <w:p w:rsidR="004B1162" w:rsidRPr="00EE1A96" w:rsidRDefault="004B1162" w:rsidP="00B10277">
                    <w:pPr>
                      <w:spacing w:line="400" w:lineRule="exact"/>
                      <w:ind w:firstLineChars="0" w:firstLine="0"/>
                      <w:rPr>
                        <w:rFonts w:ascii="仿宋_GB2312" w:eastAsia="仿宋_GB2312"/>
                        <w:b/>
                        <w:color w:val="000000"/>
                        <w:sz w:val="28"/>
                        <w:szCs w:val="28"/>
                      </w:rPr>
                    </w:pPr>
                    <w:r w:rsidRPr="00EE1A96">
                      <w:rPr>
                        <w:rFonts w:ascii="Times New Roman" w:eastAsia="仿宋_GB2312" w:hAnsi="Times New Roman" w:hint="eastAsia"/>
                        <w:b/>
                        <w:sz w:val="28"/>
                        <w:szCs w:val="28"/>
                      </w:rPr>
                      <w:t>枣庄经济开发区医药集聚区</w:t>
                    </w:r>
                  </w:p>
                </w:txbxContent>
              </v:textbox>
            </v:shape>
          </v:group>
        </w:pict>
      </w:r>
      <w:r>
        <w:rPr>
          <w:rFonts w:ascii="Times New Roman" w:eastAsia="仿宋_GB2312" w:hAnsi="Times New Roman" w:hint="eastAsia"/>
          <w:b/>
          <w:sz w:val="30"/>
          <w:szCs w:val="30"/>
        </w:rPr>
        <w:t>2:</w:t>
      </w:r>
      <w:r w:rsidR="00715762" w:rsidRPr="00390196">
        <w:rPr>
          <w:rFonts w:ascii="Times New Roman" w:eastAsia="仿宋_GB2312" w:hAnsi="Times New Roman" w:hint="eastAsia"/>
          <w:b/>
          <w:sz w:val="30"/>
          <w:szCs w:val="30"/>
        </w:rPr>
        <w:t>全市医药和医疗器械产业空间布局图</w:t>
      </w:r>
    </w:p>
    <w:p w:rsidR="00715762" w:rsidRPr="00BC5620" w:rsidRDefault="00715762" w:rsidP="00703B82">
      <w:pPr>
        <w:pStyle w:val="1"/>
        <w:spacing w:before="0"/>
        <w:ind w:firstLineChars="168" w:firstLine="538"/>
        <w:rPr>
          <w:rFonts w:ascii="黑体"/>
          <w:sz w:val="32"/>
          <w:szCs w:val="32"/>
        </w:rPr>
      </w:pPr>
      <w:bookmarkStart w:id="76" w:name="_Toc470001084"/>
      <w:bookmarkStart w:id="77" w:name="_Toc471119952"/>
      <w:r>
        <w:rPr>
          <w:rFonts w:ascii="黑体" w:hAnsi="黑体" w:hint="eastAsia"/>
          <w:sz w:val="32"/>
          <w:szCs w:val="32"/>
        </w:rPr>
        <w:t>六</w:t>
      </w:r>
      <w:r w:rsidRPr="00BC5620">
        <w:rPr>
          <w:rFonts w:ascii="黑体" w:hAnsi="黑体" w:hint="eastAsia"/>
          <w:sz w:val="32"/>
          <w:szCs w:val="32"/>
        </w:rPr>
        <w:t>、保障措施</w:t>
      </w:r>
      <w:bookmarkEnd w:id="76"/>
      <w:bookmarkEnd w:id="77"/>
    </w:p>
    <w:p w:rsidR="00715762" w:rsidRPr="00FB0184" w:rsidRDefault="00715762" w:rsidP="00703B82">
      <w:pPr>
        <w:pStyle w:val="1"/>
        <w:spacing w:before="0"/>
        <w:ind w:firstLineChars="168" w:firstLine="540"/>
        <w:rPr>
          <w:rFonts w:ascii="楷体_GB2312" w:eastAsia="楷体_GB2312" w:hAnsi="黑体"/>
          <w:b/>
          <w:sz w:val="32"/>
          <w:szCs w:val="32"/>
        </w:rPr>
      </w:pPr>
      <w:bookmarkStart w:id="78" w:name="_Toc470001085"/>
      <w:bookmarkStart w:id="79" w:name="_Toc471119953"/>
      <w:bookmarkStart w:id="80" w:name="_Toc455736860"/>
      <w:r w:rsidRPr="00FB0184">
        <w:rPr>
          <w:rFonts w:ascii="楷体_GB2312" w:eastAsia="楷体_GB2312" w:hAnsi="黑体" w:hint="eastAsia"/>
          <w:b/>
          <w:sz w:val="32"/>
          <w:szCs w:val="32"/>
        </w:rPr>
        <w:t>（一）</w:t>
      </w:r>
      <w:r>
        <w:rPr>
          <w:rFonts w:ascii="楷体_GB2312" w:eastAsia="楷体_GB2312" w:hAnsi="黑体" w:hint="eastAsia"/>
          <w:b/>
          <w:sz w:val="32"/>
          <w:szCs w:val="32"/>
        </w:rPr>
        <w:t>完善医药产业发展扶持政策</w:t>
      </w:r>
      <w:bookmarkEnd w:id="78"/>
      <w:bookmarkEnd w:id="79"/>
    </w:p>
    <w:p w:rsidR="00715762" w:rsidRDefault="00715762" w:rsidP="00703B82">
      <w:pPr>
        <w:pStyle w:val="Default"/>
        <w:ind w:firstLineChars="168" w:firstLine="538"/>
        <w:jc w:val="left"/>
        <w:rPr>
          <w:sz w:val="32"/>
          <w:szCs w:val="32"/>
        </w:rPr>
      </w:pPr>
      <w:r w:rsidRPr="00BC5620">
        <w:rPr>
          <w:rFonts w:hint="eastAsia"/>
          <w:sz w:val="32"/>
          <w:szCs w:val="32"/>
        </w:rPr>
        <w:t>根据国家、省有关法律法规，借鉴</w:t>
      </w:r>
      <w:r>
        <w:rPr>
          <w:rFonts w:hint="eastAsia"/>
          <w:sz w:val="32"/>
          <w:szCs w:val="32"/>
        </w:rPr>
        <w:t>有关省市支持医药工业发展的优惠政策</w:t>
      </w:r>
      <w:r w:rsidRPr="00BC5620">
        <w:rPr>
          <w:rFonts w:hint="eastAsia"/>
          <w:sz w:val="32"/>
          <w:szCs w:val="32"/>
        </w:rPr>
        <w:t>，结合枣庄实际情况，加快出台促进枣庄医药</w:t>
      </w:r>
      <w:r>
        <w:rPr>
          <w:rFonts w:hint="eastAsia"/>
          <w:sz w:val="32"/>
          <w:szCs w:val="32"/>
        </w:rPr>
        <w:t>产业</w:t>
      </w:r>
      <w:r w:rsidRPr="00BC5620">
        <w:rPr>
          <w:rFonts w:hint="eastAsia"/>
          <w:sz w:val="32"/>
          <w:szCs w:val="32"/>
        </w:rPr>
        <w:t>发展的差异化政策</w:t>
      </w:r>
      <w:r>
        <w:rPr>
          <w:rFonts w:hint="eastAsia"/>
          <w:sz w:val="32"/>
          <w:szCs w:val="32"/>
        </w:rPr>
        <w:t>。</w:t>
      </w:r>
      <w:r w:rsidRPr="00BC51ED">
        <w:rPr>
          <w:rFonts w:hint="eastAsia"/>
          <w:sz w:val="32"/>
          <w:szCs w:val="32"/>
        </w:rPr>
        <w:t>加大各项财政优惠政策的落实力度，</w:t>
      </w:r>
      <w:r>
        <w:rPr>
          <w:rFonts w:hint="eastAsia"/>
          <w:sz w:val="32"/>
          <w:szCs w:val="32"/>
        </w:rPr>
        <w:t>落实</w:t>
      </w:r>
      <w:r w:rsidRPr="00BC51ED">
        <w:rPr>
          <w:rFonts w:hint="eastAsia"/>
          <w:sz w:val="32"/>
          <w:szCs w:val="32"/>
        </w:rPr>
        <w:t>行业升级改造贷款贴息的鼓励政策，落实研究开发费用税前加计扣除政策，落实对企业、创新人才及团队等配套的奖励补助优惠</w:t>
      </w:r>
      <w:r>
        <w:rPr>
          <w:rFonts w:hint="eastAsia"/>
          <w:sz w:val="32"/>
          <w:szCs w:val="32"/>
        </w:rPr>
        <w:t>措施。</w:t>
      </w:r>
    </w:p>
    <w:p w:rsidR="00715762" w:rsidRPr="007D04FF" w:rsidRDefault="00715762" w:rsidP="00703B82">
      <w:pPr>
        <w:pStyle w:val="Default"/>
        <w:ind w:firstLineChars="168" w:firstLine="538"/>
        <w:jc w:val="left"/>
        <w:rPr>
          <w:sz w:val="32"/>
          <w:szCs w:val="32"/>
        </w:rPr>
      </w:pPr>
      <w:r>
        <w:rPr>
          <w:rFonts w:hint="eastAsia"/>
          <w:sz w:val="32"/>
          <w:szCs w:val="32"/>
        </w:rPr>
        <w:t>同时</w:t>
      </w:r>
      <w:r w:rsidRPr="007D04FF">
        <w:rPr>
          <w:rFonts w:hint="eastAsia"/>
          <w:sz w:val="32"/>
          <w:szCs w:val="32"/>
        </w:rPr>
        <w:t>建立新药创制奖励扶持政策。凡企</w:t>
      </w:r>
      <w:r w:rsidRPr="00BC5620">
        <w:rPr>
          <w:rFonts w:ascii="Times New Roman" w:hAnsi="Times New Roman" w:hint="eastAsia"/>
          <w:sz w:val="32"/>
          <w:szCs w:val="32"/>
        </w:rPr>
        <w:t>业新获得国家创新药、生物制品</w:t>
      </w:r>
      <w:r w:rsidRPr="00BC5620">
        <w:rPr>
          <w:rFonts w:ascii="Times New Roman" w:hAnsi="Times New Roman"/>
          <w:sz w:val="32"/>
          <w:szCs w:val="32"/>
        </w:rPr>
        <w:t>1</w:t>
      </w:r>
      <w:r w:rsidRPr="00BC5620">
        <w:rPr>
          <w:rFonts w:ascii="Times New Roman" w:hAnsi="Times New Roman" w:hint="eastAsia"/>
          <w:sz w:val="32"/>
          <w:szCs w:val="32"/>
        </w:rPr>
        <w:t>类或</w:t>
      </w:r>
      <w:r w:rsidRPr="00BC5620">
        <w:rPr>
          <w:rFonts w:ascii="Times New Roman" w:hAnsi="Times New Roman"/>
          <w:sz w:val="32"/>
          <w:szCs w:val="32"/>
        </w:rPr>
        <w:t>2</w:t>
      </w:r>
      <w:r w:rsidRPr="00BC5620">
        <w:rPr>
          <w:rFonts w:ascii="Times New Roman" w:hAnsi="Times New Roman" w:hint="eastAsia"/>
          <w:sz w:val="32"/>
          <w:szCs w:val="32"/>
        </w:rPr>
        <w:t>类生产批件且在</w:t>
      </w:r>
      <w:r>
        <w:rPr>
          <w:rFonts w:ascii="Times New Roman" w:hAnsi="Times New Roman" w:hint="eastAsia"/>
          <w:sz w:val="32"/>
          <w:szCs w:val="32"/>
        </w:rPr>
        <w:t>全市</w:t>
      </w:r>
      <w:r w:rsidRPr="00BC5620">
        <w:rPr>
          <w:rFonts w:ascii="Times New Roman" w:hAnsi="Times New Roman" w:hint="eastAsia"/>
          <w:sz w:val="32"/>
          <w:szCs w:val="32"/>
        </w:rPr>
        <w:t>落地生产、结算的</w:t>
      </w:r>
      <w:r w:rsidR="00FD7BCB">
        <w:rPr>
          <w:rFonts w:ascii="Times New Roman" w:hAnsi="Times New Roman" w:hint="eastAsia"/>
          <w:sz w:val="32"/>
          <w:szCs w:val="32"/>
        </w:rPr>
        <w:t>，</w:t>
      </w:r>
      <w:r w:rsidRPr="00BC5620">
        <w:rPr>
          <w:rFonts w:ascii="Times New Roman" w:hAnsi="Times New Roman" w:hint="eastAsia"/>
          <w:sz w:val="32"/>
          <w:szCs w:val="32"/>
        </w:rPr>
        <w:t>给予研发企业奖励扶持；获得改良型新药、国外上市但国内未上市药品或其他类别生物制品生产批件和三类医疗器械证书且在</w:t>
      </w:r>
      <w:r>
        <w:rPr>
          <w:rFonts w:ascii="Times New Roman" w:hAnsi="Times New Roman" w:hint="eastAsia"/>
          <w:sz w:val="32"/>
          <w:szCs w:val="32"/>
        </w:rPr>
        <w:t>全市</w:t>
      </w:r>
      <w:r w:rsidRPr="00BC5620">
        <w:rPr>
          <w:rFonts w:ascii="Times New Roman" w:hAnsi="Times New Roman" w:hint="eastAsia"/>
          <w:sz w:val="32"/>
          <w:szCs w:val="32"/>
        </w:rPr>
        <w:t>落地生产、结算的，给予研发企业资金奖励。</w:t>
      </w:r>
    </w:p>
    <w:p w:rsidR="00715762" w:rsidRPr="00FB0184" w:rsidRDefault="00715762" w:rsidP="00703B82">
      <w:pPr>
        <w:pStyle w:val="1"/>
        <w:spacing w:before="0"/>
        <w:ind w:firstLineChars="168" w:firstLine="540"/>
        <w:rPr>
          <w:rFonts w:ascii="楷体_GB2312" w:eastAsia="楷体_GB2312" w:hAnsi="黑体"/>
          <w:b/>
          <w:sz w:val="32"/>
          <w:szCs w:val="32"/>
        </w:rPr>
      </w:pPr>
      <w:bookmarkStart w:id="81" w:name="_Toc467639773"/>
      <w:bookmarkStart w:id="82" w:name="_Toc470001086"/>
      <w:bookmarkStart w:id="83" w:name="_Toc471119954"/>
      <w:r w:rsidRPr="00FB0184">
        <w:rPr>
          <w:rFonts w:ascii="楷体_GB2312" w:eastAsia="楷体_GB2312" w:hAnsi="黑体" w:hint="eastAsia"/>
          <w:b/>
          <w:sz w:val="32"/>
          <w:szCs w:val="32"/>
        </w:rPr>
        <w:t>（二）拓宽企业融资渠道</w:t>
      </w:r>
      <w:bookmarkEnd w:id="81"/>
      <w:bookmarkEnd w:id="82"/>
      <w:bookmarkEnd w:id="83"/>
    </w:p>
    <w:p w:rsidR="00715762" w:rsidRPr="00FB0184" w:rsidRDefault="00715762" w:rsidP="00703B82">
      <w:pPr>
        <w:spacing w:line="360" w:lineRule="auto"/>
        <w:ind w:firstLineChars="168" w:firstLine="538"/>
        <w:rPr>
          <w:rFonts w:ascii="Times New Roman" w:eastAsia="仿宋_GB2312" w:hAnsi="Times New Roman" w:cs="仿宋_GB2312"/>
          <w:color w:val="000000"/>
          <w:kern w:val="0"/>
          <w:sz w:val="32"/>
          <w:szCs w:val="32"/>
        </w:rPr>
      </w:pPr>
      <w:r w:rsidRPr="00FB0184">
        <w:rPr>
          <w:rFonts w:ascii="Times New Roman" w:eastAsia="仿宋_GB2312" w:hAnsi="Times New Roman" w:cs="仿宋_GB2312" w:hint="eastAsia"/>
          <w:color w:val="000000"/>
          <w:kern w:val="0"/>
          <w:sz w:val="32"/>
          <w:szCs w:val="32"/>
        </w:rPr>
        <w:t>以政府打造的产业环境和政策体系为基础，建立政府与金融机构的沟通协调机制，搭建银企对接合作平台。引导银行业金融机构，针对医药和医疗器械产业的特点，推动金融产品创新，探索发展新型融资方式，为医药和医疗器械企业的快速发展</w:t>
      </w:r>
      <w:r w:rsidR="006A5B20">
        <w:rPr>
          <w:rFonts w:ascii="Times New Roman" w:eastAsia="仿宋_GB2312" w:hAnsi="Times New Roman" w:cs="仿宋_GB2312" w:hint="eastAsia"/>
          <w:color w:val="000000"/>
          <w:kern w:val="0"/>
          <w:sz w:val="32"/>
          <w:szCs w:val="32"/>
        </w:rPr>
        <w:t>提供更加便利的融资服务。利用政府资源广泛的特点，引导企业与创投</w:t>
      </w:r>
      <w:r w:rsidRPr="00FB0184">
        <w:rPr>
          <w:rFonts w:ascii="Times New Roman" w:eastAsia="仿宋_GB2312" w:hAnsi="Times New Roman" w:cs="仿宋_GB2312" w:hint="eastAsia"/>
          <w:color w:val="000000"/>
          <w:kern w:val="0"/>
          <w:sz w:val="32"/>
          <w:szCs w:val="32"/>
        </w:rPr>
        <w:t>类社会资本积极对接，形成围绕政府投入、吸引金融信贷和鼓励创投跟进投入的多元化、多层次、多渠道的金融投融资体系。</w:t>
      </w:r>
    </w:p>
    <w:p w:rsidR="00715762" w:rsidRPr="00FB0184" w:rsidRDefault="00715762" w:rsidP="00703B82">
      <w:pPr>
        <w:pStyle w:val="1"/>
        <w:spacing w:before="0"/>
        <w:ind w:firstLineChars="168" w:firstLine="540"/>
        <w:rPr>
          <w:rFonts w:ascii="楷体_GB2312" w:eastAsia="楷体_GB2312" w:hAnsi="黑体"/>
          <w:b/>
          <w:sz w:val="32"/>
          <w:szCs w:val="32"/>
        </w:rPr>
      </w:pPr>
      <w:bookmarkStart w:id="84" w:name="_Toc470001087"/>
      <w:bookmarkStart w:id="85" w:name="_Toc471119955"/>
      <w:bookmarkEnd w:id="80"/>
      <w:r w:rsidRPr="00FB0184">
        <w:rPr>
          <w:rFonts w:ascii="楷体_GB2312" w:eastAsia="楷体_GB2312" w:hAnsi="黑体" w:hint="eastAsia"/>
          <w:b/>
          <w:sz w:val="32"/>
          <w:szCs w:val="32"/>
        </w:rPr>
        <w:t>（三）强化医药和医疗器械人才队伍建设。</w:t>
      </w:r>
      <w:bookmarkEnd w:id="84"/>
      <w:bookmarkEnd w:id="85"/>
    </w:p>
    <w:p w:rsidR="00715762" w:rsidRPr="00BC5620" w:rsidRDefault="00715762" w:rsidP="00703B82">
      <w:pPr>
        <w:ind w:firstLineChars="168" w:firstLine="538"/>
        <w:rPr>
          <w:rFonts w:ascii="Times New Roman" w:eastAsia="仿宋_GB2312" w:hAnsi="Times New Roman"/>
          <w:sz w:val="32"/>
          <w:szCs w:val="32"/>
        </w:rPr>
      </w:pPr>
      <w:r w:rsidRPr="00BC5620">
        <w:rPr>
          <w:rFonts w:ascii="Times New Roman" w:eastAsia="仿宋_GB2312" w:hAnsi="Times New Roman" w:hint="eastAsia"/>
          <w:sz w:val="32"/>
          <w:szCs w:val="32"/>
        </w:rPr>
        <w:t>针对医药和医疗器械产业出台人才安家资金、住房优惠、子女入学、科研经费、创业扶持等政策。吸引海内外一流的医药创新创业高端人才集聚枣庄，发挥领军人物的示范带动效应。遵循不求所在、但求所用的原则，健全人才柔性引进和使用机制，健全人才信息服务平台，以项目为纽带，逐步建立强大的外部人才网络。</w:t>
      </w:r>
      <w:r>
        <w:rPr>
          <w:rFonts w:ascii="Times New Roman" w:eastAsia="仿宋_GB2312" w:hAnsi="Times New Roman" w:hint="eastAsia"/>
          <w:sz w:val="32"/>
          <w:szCs w:val="32"/>
        </w:rPr>
        <w:t>同时，积极与国内知名的医药院校合作，</w:t>
      </w:r>
      <w:r w:rsidRPr="00832EB5">
        <w:rPr>
          <w:rFonts w:ascii="Times New Roman" w:eastAsia="仿宋_GB2312" w:hAnsi="Times New Roman" w:hint="eastAsia"/>
          <w:sz w:val="32"/>
          <w:szCs w:val="32"/>
        </w:rPr>
        <w:t>建立校地联合培养基地和实训基地，</w:t>
      </w:r>
      <w:r>
        <w:rPr>
          <w:rFonts w:ascii="Times New Roman" w:eastAsia="仿宋_GB2312" w:hAnsi="Times New Roman" w:hint="eastAsia"/>
          <w:sz w:val="32"/>
          <w:szCs w:val="32"/>
        </w:rPr>
        <w:t>以企业发展需求为导向，</w:t>
      </w:r>
      <w:r w:rsidRPr="00BC5620">
        <w:rPr>
          <w:rFonts w:ascii="Times New Roman" w:eastAsia="仿宋_GB2312" w:hAnsi="Times New Roman" w:hint="eastAsia"/>
          <w:sz w:val="32"/>
          <w:szCs w:val="32"/>
        </w:rPr>
        <w:t>针对企业管理、作业、销售、操作、调试和安防领域，培养一批专业技术人才和经营管理人才</w:t>
      </w:r>
      <w:r w:rsidR="00BF531F">
        <w:rPr>
          <w:rFonts w:ascii="Times New Roman" w:eastAsia="仿宋_GB2312" w:hAnsi="Times New Roman" w:hint="eastAsia"/>
          <w:sz w:val="32"/>
          <w:szCs w:val="32"/>
        </w:rPr>
        <w:t>。</w:t>
      </w:r>
    </w:p>
    <w:p w:rsidR="00715762" w:rsidRPr="00703B82" w:rsidRDefault="00715762" w:rsidP="00703B82">
      <w:pPr>
        <w:pStyle w:val="1"/>
        <w:spacing w:before="0"/>
        <w:ind w:firstLineChars="168" w:firstLine="540"/>
        <w:rPr>
          <w:rFonts w:ascii="楷体_GB2312" w:eastAsia="楷体_GB2312" w:hAnsi="黑体"/>
          <w:b/>
          <w:sz w:val="32"/>
          <w:szCs w:val="32"/>
        </w:rPr>
      </w:pPr>
      <w:bookmarkStart w:id="86" w:name="_Toc470001088"/>
      <w:bookmarkStart w:id="87" w:name="_Toc471119956"/>
      <w:r w:rsidRPr="00703B82">
        <w:rPr>
          <w:rFonts w:ascii="楷体_GB2312" w:eastAsia="楷体_GB2312" w:hAnsi="黑体" w:hint="eastAsia"/>
          <w:b/>
          <w:sz w:val="32"/>
          <w:szCs w:val="32"/>
        </w:rPr>
        <w:t>（四）支</w:t>
      </w:r>
      <w:r w:rsidR="00703B82" w:rsidRPr="00703B82">
        <w:rPr>
          <w:rFonts w:ascii="楷体_GB2312" w:eastAsia="楷体_GB2312" w:hAnsi="黑体" w:hint="eastAsia"/>
          <w:b/>
          <w:sz w:val="32"/>
          <w:szCs w:val="32"/>
        </w:rPr>
        <w:t>持</w:t>
      </w:r>
      <w:r w:rsidR="00703B82">
        <w:rPr>
          <w:rFonts w:ascii="楷体_GB2312" w:eastAsia="楷体_GB2312" w:hAnsi="黑体" w:hint="eastAsia"/>
          <w:b/>
          <w:sz w:val="32"/>
          <w:szCs w:val="32"/>
        </w:rPr>
        <w:t>产业间</w:t>
      </w:r>
      <w:r w:rsidRPr="00703B82">
        <w:rPr>
          <w:rFonts w:ascii="楷体_GB2312" w:eastAsia="楷体_GB2312" w:hAnsi="黑体" w:hint="eastAsia"/>
          <w:b/>
          <w:sz w:val="32"/>
          <w:szCs w:val="32"/>
        </w:rPr>
        <w:t>联盟与合作</w:t>
      </w:r>
      <w:bookmarkEnd w:id="86"/>
      <w:bookmarkEnd w:id="87"/>
    </w:p>
    <w:p w:rsidR="00715762" w:rsidRDefault="00715762" w:rsidP="001D0663">
      <w:pPr>
        <w:ind w:firstLineChars="168" w:firstLine="538"/>
        <w:rPr>
          <w:rFonts w:ascii="仿宋_GB2312" w:eastAsia="仿宋_GB2312"/>
          <w:sz w:val="32"/>
          <w:szCs w:val="32"/>
        </w:rPr>
      </w:pPr>
      <w:r w:rsidRPr="00BC5620">
        <w:rPr>
          <w:rFonts w:ascii="仿宋_GB2312" w:eastAsia="仿宋_GB2312" w:hint="eastAsia"/>
          <w:sz w:val="32"/>
          <w:szCs w:val="32"/>
        </w:rPr>
        <w:t>成立枣庄市医药和医疗器械领域的行业协会，支持细分领域</w:t>
      </w:r>
      <w:r>
        <w:rPr>
          <w:rFonts w:ascii="仿宋_GB2312" w:eastAsia="仿宋_GB2312" w:hint="eastAsia"/>
          <w:sz w:val="32"/>
          <w:szCs w:val="32"/>
        </w:rPr>
        <w:t>企业间</w:t>
      </w:r>
      <w:r w:rsidRPr="00BC5620">
        <w:rPr>
          <w:rFonts w:ascii="仿宋_GB2312" w:eastAsia="仿宋_GB2312" w:hint="eastAsia"/>
          <w:sz w:val="32"/>
          <w:szCs w:val="32"/>
        </w:rPr>
        <w:t>的产业联盟，组织包括相关企</w:t>
      </w:r>
      <w:r>
        <w:rPr>
          <w:rFonts w:ascii="仿宋_GB2312" w:eastAsia="仿宋_GB2312" w:hint="eastAsia"/>
          <w:sz w:val="32"/>
          <w:szCs w:val="32"/>
        </w:rPr>
        <w:t>业</w:t>
      </w:r>
      <w:r w:rsidRPr="00BC5620">
        <w:rPr>
          <w:rFonts w:ascii="仿宋_GB2312" w:eastAsia="仿宋_GB2312" w:hint="eastAsia"/>
          <w:sz w:val="32"/>
          <w:szCs w:val="32"/>
        </w:rPr>
        <w:t>、医院、科研院所、专业服务机构等的合作。通过协会和联盟</w:t>
      </w:r>
      <w:r w:rsidR="009877AE">
        <w:rPr>
          <w:rFonts w:ascii="仿宋_GB2312" w:eastAsia="仿宋_GB2312" w:hint="eastAsia"/>
          <w:sz w:val="32"/>
          <w:szCs w:val="32"/>
        </w:rPr>
        <w:t>积极</w:t>
      </w:r>
      <w:r w:rsidRPr="00BC5620">
        <w:rPr>
          <w:rFonts w:ascii="仿宋_GB2312" w:eastAsia="仿宋_GB2312" w:hint="eastAsia"/>
          <w:sz w:val="32"/>
          <w:szCs w:val="32"/>
        </w:rPr>
        <w:t>开展关键共性技术研发技术标准制定和推广，设计并实施行业整体解决方案。</w:t>
      </w:r>
      <w:r w:rsidR="004677AB">
        <w:rPr>
          <w:rFonts w:ascii="仿宋_GB2312" w:eastAsia="仿宋_GB2312" w:hint="eastAsia"/>
          <w:sz w:val="32"/>
          <w:szCs w:val="32"/>
        </w:rPr>
        <w:t>同时，积极</w:t>
      </w:r>
      <w:r w:rsidRPr="00BC5620">
        <w:rPr>
          <w:rFonts w:ascii="仿宋_GB2312" w:eastAsia="仿宋_GB2312" w:hint="eastAsia"/>
          <w:sz w:val="32"/>
          <w:szCs w:val="32"/>
        </w:rPr>
        <w:t>加入上海、北京等地现有成熟的产业联盟，加</w:t>
      </w:r>
      <w:r w:rsidR="004677AB">
        <w:rPr>
          <w:rFonts w:ascii="仿宋_GB2312" w:eastAsia="仿宋_GB2312" w:hint="eastAsia"/>
          <w:sz w:val="32"/>
          <w:szCs w:val="32"/>
        </w:rPr>
        <w:t>快枣庄与外地</w:t>
      </w:r>
      <w:r w:rsidRPr="00BC5620">
        <w:rPr>
          <w:rFonts w:ascii="仿宋_GB2312" w:eastAsia="仿宋_GB2312" w:hint="eastAsia"/>
          <w:sz w:val="32"/>
          <w:szCs w:val="32"/>
        </w:rPr>
        <w:t>高端业态的衔接。</w:t>
      </w:r>
    </w:p>
    <w:p w:rsidR="00001805" w:rsidRDefault="00001805" w:rsidP="001D0663">
      <w:pPr>
        <w:ind w:firstLineChars="168" w:firstLine="538"/>
        <w:rPr>
          <w:rFonts w:ascii="仿宋_GB2312" w:eastAsia="仿宋_GB2312"/>
          <w:sz w:val="32"/>
          <w:szCs w:val="32"/>
        </w:rPr>
      </w:pPr>
    </w:p>
    <w:p w:rsidR="00545FA9" w:rsidRDefault="00545FA9" w:rsidP="001D0663">
      <w:pPr>
        <w:ind w:firstLineChars="168" w:firstLine="538"/>
        <w:rPr>
          <w:rFonts w:ascii="仿宋_GB2312" w:eastAsia="仿宋_GB2312"/>
          <w:sz w:val="32"/>
          <w:szCs w:val="32"/>
        </w:rPr>
      </w:pPr>
    </w:p>
    <w:p w:rsidR="00507364" w:rsidRDefault="00507364" w:rsidP="001D0663">
      <w:pPr>
        <w:ind w:firstLineChars="168" w:firstLine="538"/>
        <w:rPr>
          <w:rFonts w:ascii="仿宋_GB2312" w:eastAsia="仿宋_GB2312"/>
          <w:sz w:val="32"/>
          <w:szCs w:val="32"/>
        </w:rPr>
      </w:pPr>
    </w:p>
    <w:p w:rsidR="00507364" w:rsidRDefault="00507364" w:rsidP="001D0663">
      <w:pPr>
        <w:ind w:firstLineChars="168" w:firstLine="538"/>
        <w:rPr>
          <w:rFonts w:ascii="仿宋_GB2312" w:eastAsia="仿宋_GB2312"/>
          <w:sz w:val="32"/>
          <w:szCs w:val="32"/>
        </w:rPr>
      </w:pPr>
    </w:p>
    <w:sectPr w:rsidR="00507364" w:rsidSect="00AF1B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4EA" w:rsidRDefault="006A54EA" w:rsidP="00703B82">
      <w:pPr>
        <w:ind w:firstLine="420"/>
      </w:pPr>
      <w:r>
        <w:separator/>
      </w:r>
    </w:p>
  </w:endnote>
  <w:endnote w:type="continuationSeparator" w:id="0">
    <w:p w:rsidR="006A54EA" w:rsidRDefault="006A54EA" w:rsidP="00703B82">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C32" w:rsidRDefault="00E76C32" w:rsidP="00E76C32">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C32" w:rsidRDefault="00E76C32" w:rsidP="00E76C32">
    <w:pPr>
      <w:pStyle w:val="a4"/>
      <w:ind w:firstLine="360"/>
      <w:jc w:val="center"/>
    </w:pPr>
    <w:r>
      <w:fldChar w:fldCharType="begin"/>
    </w:r>
    <w:r>
      <w:instrText>PAGE   \* MERGEFORMAT</w:instrText>
    </w:r>
    <w:r>
      <w:fldChar w:fldCharType="separate"/>
    </w:r>
    <w:r w:rsidR="006A54EA" w:rsidRPr="006A54EA">
      <w:rPr>
        <w:noProof/>
        <w:lang w:val="zh-CN"/>
      </w:rPr>
      <w:t>1</w:t>
    </w:r>
    <w:r>
      <w:fldChar w:fldCharType="end"/>
    </w:r>
  </w:p>
  <w:p w:rsidR="00E76C32" w:rsidRDefault="00E76C32" w:rsidP="00E76C32">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C32" w:rsidRDefault="00E76C32" w:rsidP="00E76C32">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4EA" w:rsidRDefault="006A54EA" w:rsidP="00703B82">
      <w:pPr>
        <w:ind w:firstLine="420"/>
      </w:pPr>
      <w:r>
        <w:separator/>
      </w:r>
    </w:p>
  </w:footnote>
  <w:footnote w:type="continuationSeparator" w:id="0">
    <w:p w:rsidR="006A54EA" w:rsidRDefault="006A54EA" w:rsidP="00703B82">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C32" w:rsidRDefault="00E76C32" w:rsidP="00E76C32">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162" w:rsidRPr="0022439E" w:rsidRDefault="004B1162" w:rsidP="0022439E">
    <w:pPr>
      <w:pStyle w:val="a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C32" w:rsidRDefault="00E76C32" w:rsidP="00E76C32">
    <w:pPr>
      <w:pStyle w:val="a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C6395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3DA4329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BCE02E8"/>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9D60E61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76BEDDF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A0F0BD0E"/>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7E90FCDA"/>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44A249E0"/>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1EEEEB0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2022766"/>
    <w:lvl w:ilvl="0">
      <w:start w:val="1"/>
      <w:numFmt w:val="bullet"/>
      <w:lvlText w:val=""/>
      <w:lvlJc w:val="left"/>
      <w:pPr>
        <w:tabs>
          <w:tab w:val="num" w:pos="360"/>
        </w:tabs>
        <w:ind w:left="360" w:hanging="360"/>
      </w:pPr>
      <w:rPr>
        <w:rFonts w:ascii="Wingdings" w:hAnsi="Wingdings" w:hint="default"/>
      </w:rPr>
    </w:lvl>
  </w:abstractNum>
  <w:abstractNum w:abstractNumId="10">
    <w:nsid w:val="0000000A"/>
    <w:multiLevelType w:val="multilevel"/>
    <w:tmpl w:val="0000000A"/>
    <w:lvl w:ilvl="0">
      <w:start w:val="1"/>
      <w:numFmt w:val="decimal"/>
      <w:lvlText w:val="%1"/>
      <w:lvlJc w:val="left"/>
      <w:pPr>
        <w:tabs>
          <w:tab w:val="left" w:pos="42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1">
    <w:nsid w:val="037C4C4E"/>
    <w:multiLevelType w:val="hybridMultilevel"/>
    <w:tmpl w:val="328EC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EBF7A04"/>
    <w:multiLevelType w:val="hybridMultilevel"/>
    <w:tmpl w:val="FB56A37E"/>
    <w:lvl w:ilvl="0" w:tplc="9D648A80">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4814E7F"/>
    <w:multiLevelType w:val="hybridMultilevel"/>
    <w:tmpl w:val="791484A6"/>
    <w:lvl w:ilvl="0" w:tplc="8AF07ED0">
      <w:start w:val="1"/>
      <w:numFmt w:val="decimal"/>
      <w:lvlText w:val="%1."/>
      <w:lvlJc w:val="left"/>
      <w:pPr>
        <w:ind w:left="1765" w:hanging="1125"/>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4">
    <w:nsid w:val="18925EBA"/>
    <w:multiLevelType w:val="hybridMultilevel"/>
    <w:tmpl w:val="EDC4038E"/>
    <w:lvl w:ilvl="0" w:tplc="32040A2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2A287C45"/>
    <w:multiLevelType w:val="hybridMultilevel"/>
    <w:tmpl w:val="1E5E4270"/>
    <w:lvl w:ilvl="0" w:tplc="51FE0292">
      <w:start w:val="1"/>
      <w:numFmt w:val="japaneseCounting"/>
      <w:lvlText w:val="第%1部"/>
      <w:lvlJc w:val="left"/>
      <w:pPr>
        <w:ind w:left="1170" w:hanging="117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318D2A35"/>
    <w:multiLevelType w:val="hybridMultilevel"/>
    <w:tmpl w:val="D488DE9C"/>
    <w:lvl w:ilvl="0" w:tplc="60DC38C2">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3D6A3E65"/>
    <w:multiLevelType w:val="multilevel"/>
    <w:tmpl w:val="0409001D"/>
    <w:lvl w:ilvl="0">
      <w:start w:val="1"/>
      <w:numFmt w:val="decimal"/>
      <w:lvlText w:val="%1"/>
      <w:lvlJc w:val="left"/>
      <w:pPr>
        <w:tabs>
          <w:tab w:val="num" w:pos="425"/>
        </w:tabs>
        <w:ind w:left="425" w:hanging="425"/>
      </w:pPr>
      <w:rPr>
        <w:rFonts w:cs="Times New Roman" w:hint="default"/>
        <w:b/>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2291"/>
        </w:tabs>
        <w:ind w:left="1418" w:hanging="567"/>
      </w:pPr>
      <w:rPr>
        <w:rFonts w:cs="Times New Roman"/>
      </w:rPr>
    </w:lvl>
    <w:lvl w:ilvl="3">
      <w:start w:val="1"/>
      <w:numFmt w:val="decimal"/>
      <w:lvlText w:val="%1.%2.%3.%4"/>
      <w:lvlJc w:val="left"/>
      <w:pPr>
        <w:tabs>
          <w:tab w:val="num" w:pos="3076"/>
        </w:tabs>
        <w:ind w:left="1984" w:hanging="708"/>
      </w:pPr>
      <w:rPr>
        <w:rFonts w:cs="Times New Roman"/>
      </w:rPr>
    </w:lvl>
    <w:lvl w:ilvl="4">
      <w:start w:val="1"/>
      <w:numFmt w:val="decimal"/>
      <w:lvlText w:val="%1.%2.%3.%4.%5"/>
      <w:lvlJc w:val="left"/>
      <w:pPr>
        <w:tabs>
          <w:tab w:val="num" w:pos="3861"/>
        </w:tabs>
        <w:ind w:left="2551" w:hanging="850"/>
      </w:pPr>
      <w:rPr>
        <w:rFonts w:cs="Times New Roman"/>
      </w:rPr>
    </w:lvl>
    <w:lvl w:ilvl="5">
      <w:start w:val="1"/>
      <w:numFmt w:val="decimal"/>
      <w:lvlText w:val="%1.%2.%3.%4.%5.%6"/>
      <w:lvlJc w:val="left"/>
      <w:pPr>
        <w:tabs>
          <w:tab w:val="num" w:pos="4646"/>
        </w:tabs>
        <w:ind w:left="3260" w:hanging="1134"/>
      </w:pPr>
      <w:rPr>
        <w:rFonts w:cs="Times New Roman"/>
      </w:rPr>
    </w:lvl>
    <w:lvl w:ilvl="6">
      <w:start w:val="1"/>
      <w:numFmt w:val="decimal"/>
      <w:lvlText w:val="%1.%2.%3.%4.%5.%6.%7"/>
      <w:lvlJc w:val="left"/>
      <w:pPr>
        <w:tabs>
          <w:tab w:val="num" w:pos="5791"/>
        </w:tabs>
        <w:ind w:left="3827" w:hanging="1276"/>
      </w:pPr>
      <w:rPr>
        <w:rFonts w:cs="Times New Roman"/>
      </w:rPr>
    </w:lvl>
    <w:lvl w:ilvl="7">
      <w:start w:val="1"/>
      <w:numFmt w:val="decimal"/>
      <w:lvlText w:val="%1.%2.%3.%4.%5.%6.%7.%8"/>
      <w:lvlJc w:val="left"/>
      <w:pPr>
        <w:tabs>
          <w:tab w:val="num" w:pos="6576"/>
        </w:tabs>
        <w:ind w:left="4394" w:hanging="1418"/>
      </w:pPr>
      <w:rPr>
        <w:rFonts w:cs="Times New Roman"/>
      </w:rPr>
    </w:lvl>
    <w:lvl w:ilvl="8">
      <w:start w:val="1"/>
      <w:numFmt w:val="decimal"/>
      <w:lvlText w:val="%1.%2.%3.%4.%5.%6.%7.%8.%9"/>
      <w:lvlJc w:val="left"/>
      <w:pPr>
        <w:tabs>
          <w:tab w:val="num" w:pos="7362"/>
        </w:tabs>
        <w:ind w:left="5102" w:hanging="1700"/>
      </w:pPr>
      <w:rPr>
        <w:rFonts w:cs="Times New Roman"/>
      </w:rPr>
    </w:lvl>
  </w:abstractNum>
  <w:abstractNum w:abstractNumId="18">
    <w:nsid w:val="47804C65"/>
    <w:multiLevelType w:val="hybridMultilevel"/>
    <w:tmpl w:val="FF66B7D4"/>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9">
    <w:nsid w:val="51E045FB"/>
    <w:multiLevelType w:val="hybridMultilevel"/>
    <w:tmpl w:val="8C3A3366"/>
    <w:lvl w:ilvl="0" w:tplc="90DA8A14">
      <w:start w:val="1"/>
      <w:numFmt w:val="japaneseCounting"/>
      <w:lvlText w:val="（%1）"/>
      <w:lvlJc w:val="left"/>
      <w:pPr>
        <w:ind w:left="1746" w:hanging="1320"/>
      </w:pPr>
      <w:rPr>
        <w:rFonts w:cs="Times New Roman" w:hint="default"/>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20">
    <w:nsid w:val="576D38F4"/>
    <w:multiLevelType w:val="hybridMultilevel"/>
    <w:tmpl w:val="880E1A32"/>
    <w:lvl w:ilvl="0" w:tplc="02FCD212">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5C5D2F89"/>
    <w:multiLevelType w:val="hybridMultilevel"/>
    <w:tmpl w:val="88E2E64A"/>
    <w:lvl w:ilvl="0" w:tplc="02FCD212">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nsid w:val="6CC2102C"/>
    <w:multiLevelType w:val="hybridMultilevel"/>
    <w:tmpl w:val="49640CAE"/>
    <w:lvl w:ilvl="0" w:tplc="ABCE6AA8">
      <w:start w:val="1"/>
      <w:numFmt w:val="japaneseCounting"/>
      <w:lvlText w:val="第%1部"/>
      <w:lvlJc w:val="left"/>
      <w:pPr>
        <w:ind w:left="1170" w:hanging="117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nsid w:val="6D7862B2"/>
    <w:multiLevelType w:val="hybridMultilevel"/>
    <w:tmpl w:val="26C4B206"/>
    <w:lvl w:ilvl="0" w:tplc="9FA0527E">
      <w:start w:val="1"/>
      <w:numFmt w:val="japaneseCounting"/>
      <w:lvlText w:val="第%1章"/>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799D5678"/>
    <w:multiLevelType w:val="hybridMultilevel"/>
    <w:tmpl w:val="907415D2"/>
    <w:lvl w:ilvl="0" w:tplc="3CD64AA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3"/>
  </w:num>
  <w:num w:numId="2">
    <w:abstractNumId w:val="22"/>
  </w:num>
  <w:num w:numId="3">
    <w:abstractNumId w:val="15"/>
  </w:num>
  <w:num w:numId="4">
    <w:abstractNumId w:val="12"/>
  </w:num>
  <w:num w:numId="5">
    <w:abstractNumId w:val="20"/>
  </w:num>
  <w:num w:numId="6">
    <w:abstractNumId w:val="21"/>
  </w:num>
  <w:num w:numId="7">
    <w:abstractNumId w:val="16"/>
  </w:num>
  <w:num w:numId="8">
    <w:abstractNumId w:val="11"/>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4"/>
  </w:num>
  <w:num w:numId="20">
    <w:abstractNumId w:val="24"/>
  </w:num>
  <w:num w:numId="21">
    <w:abstractNumId w:val="17"/>
  </w:num>
  <w:num w:numId="22">
    <w:abstractNumId w:val="18"/>
  </w:num>
  <w:num w:numId="23">
    <w:abstractNumId w:val="19"/>
  </w:num>
  <w:num w:numId="24">
    <w:abstractNumId w:val="13"/>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720E"/>
    <w:rsid w:val="00001805"/>
    <w:rsid w:val="00002AFB"/>
    <w:rsid w:val="00007E72"/>
    <w:rsid w:val="000103C1"/>
    <w:rsid w:val="00011AD3"/>
    <w:rsid w:val="00024D08"/>
    <w:rsid w:val="0003068B"/>
    <w:rsid w:val="000311F9"/>
    <w:rsid w:val="000324FB"/>
    <w:rsid w:val="00033536"/>
    <w:rsid w:val="00033ED1"/>
    <w:rsid w:val="00034336"/>
    <w:rsid w:val="00036734"/>
    <w:rsid w:val="0003722F"/>
    <w:rsid w:val="000400BA"/>
    <w:rsid w:val="00041D9C"/>
    <w:rsid w:val="00042B43"/>
    <w:rsid w:val="00045D56"/>
    <w:rsid w:val="00047A45"/>
    <w:rsid w:val="000548ED"/>
    <w:rsid w:val="0005496E"/>
    <w:rsid w:val="00055893"/>
    <w:rsid w:val="00056E59"/>
    <w:rsid w:val="000655E1"/>
    <w:rsid w:val="0006638E"/>
    <w:rsid w:val="00066FEC"/>
    <w:rsid w:val="0006712E"/>
    <w:rsid w:val="000675D3"/>
    <w:rsid w:val="000700E9"/>
    <w:rsid w:val="000709E3"/>
    <w:rsid w:val="00070D76"/>
    <w:rsid w:val="00073B80"/>
    <w:rsid w:val="000746FB"/>
    <w:rsid w:val="00075E16"/>
    <w:rsid w:val="000761A2"/>
    <w:rsid w:val="000834B8"/>
    <w:rsid w:val="000835FA"/>
    <w:rsid w:val="000866C1"/>
    <w:rsid w:val="00086D6A"/>
    <w:rsid w:val="00087596"/>
    <w:rsid w:val="00090171"/>
    <w:rsid w:val="00090C5F"/>
    <w:rsid w:val="000916AE"/>
    <w:rsid w:val="00094CA0"/>
    <w:rsid w:val="0009721D"/>
    <w:rsid w:val="000A0863"/>
    <w:rsid w:val="000A2E99"/>
    <w:rsid w:val="000A43CE"/>
    <w:rsid w:val="000A63F4"/>
    <w:rsid w:val="000A7EFF"/>
    <w:rsid w:val="000B0BC3"/>
    <w:rsid w:val="000B0D2B"/>
    <w:rsid w:val="000B2044"/>
    <w:rsid w:val="000B560E"/>
    <w:rsid w:val="000B5DEF"/>
    <w:rsid w:val="000C0292"/>
    <w:rsid w:val="000C0E69"/>
    <w:rsid w:val="000C5C11"/>
    <w:rsid w:val="000C610E"/>
    <w:rsid w:val="000C67C8"/>
    <w:rsid w:val="000C6A6D"/>
    <w:rsid w:val="000C7875"/>
    <w:rsid w:val="000D12C1"/>
    <w:rsid w:val="000D30C8"/>
    <w:rsid w:val="000D7872"/>
    <w:rsid w:val="000E1B18"/>
    <w:rsid w:val="000E1F6E"/>
    <w:rsid w:val="000E3B9E"/>
    <w:rsid w:val="000E4488"/>
    <w:rsid w:val="000E5357"/>
    <w:rsid w:val="000F04EF"/>
    <w:rsid w:val="000F2452"/>
    <w:rsid w:val="000F3122"/>
    <w:rsid w:val="000F5675"/>
    <w:rsid w:val="000F7374"/>
    <w:rsid w:val="000F7BF0"/>
    <w:rsid w:val="001047C2"/>
    <w:rsid w:val="0011191F"/>
    <w:rsid w:val="00112565"/>
    <w:rsid w:val="001206F2"/>
    <w:rsid w:val="001228A7"/>
    <w:rsid w:val="00123ADC"/>
    <w:rsid w:val="00126C2D"/>
    <w:rsid w:val="00126E5C"/>
    <w:rsid w:val="0013307C"/>
    <w:rsid w:val="00140FBD"/>
    <w:rsid w:val="00142872"/>
    <w:rsid w:val="001447E4"/>
    <w:rsid w:val="001507FE"/>
    <w:rsid w:val="00155315"/>
    <w:rsid w:val="00157D29"/>
    <w:rsid w:val="00163016"/>
    <w:rsid w:val="0017155E"/>
    <w:rsid w:val="00174A6C"/>
    <w:rsid w:val="001762A6"/>
    <w:rsid w:val="00182BFA"/>
    <w:rsid w:val="00185806"/>
    <w:rsid w:val="0019145D"/>
    <w:rsid w:val="00195C6A"/>
    <w:rsid w:val="0019743E"/>
    <w:rsid w:val="001A1F4E"/>
    <w:rsid w:val="001A5F9B"/>
    <w:rsid w:val="001A6B85"/>
    <w:rsid w:val="001B097A"/>
    <w:rsid w:val="001B38E4"/>
    <w:rsid w:val="001B59E8"/>
    <w:rsid w:val="001B70E5"/>
    <w:rsid w:val="001B762B"/>
    <w:rsid w:val="001C07FC"/>
    <w:rsid w:val="001C442F"/>
    <w:rsid w:val="001D0663"/>
    <w:rsid w:val="001D284D"/>
    <w:rsid w:val="001D2870"/>
    <w:rsid w:val="001D51D3"/>
    <w:rsid w:val="001D76C4"/>
    <w:rsid w:val="001E1123"/>
    <w:rsid w:val="001E19BE"/>
    <w:rsid w:val="001E337B"/>
    <w:rsid w:val="001E358F"/>
    <w:rsid w:val="001E4066"/>
    <w:rsid w:val="001E4DD2"/>
    <w:rsid w:val="001E58CF"/>
    <w:rsid w:val="001F4B61"/>
    <w:rsid w:val="001F6170"/>
    <w:rsid w:val="001F653C"/>
    <w:rsid w:val="001F75F8"/>
    <w:rsid w:val="0020154D"/>
    <w:rsid w:val="002019A6"/>
    <w:rsid w:val="002044C0"/>
    <w:rsid w:val="0020460E"/>
    <w:rsid w:val="00205A70"/>
    <w:rsid w:val="002112F0"/>
    <w:rsid w:val="00212A6C"/>
    <w:rsid w:val="0021457B"/>
    <w:rsid w:val="002174E5"/>
    <w:rsid w:val="0022146B"/>
    <w:rsid w:val="00222984"/>
    <w:rsid w:val="00223A25"/>
    <w:rsid w:val="0022439E"/>
    <w:rsid w:val="00224A15"/>
    <w:rsid w:val="00224E4C"/>
    <w:rsid w:val="002251C7"/>
    <w:rsid w:val="00225526"/>
    <w:rsid w:val="00230B6E"/>
    <w:rsid w:val="00236586"/>
    <w:rsid w:val="002370F1"/>
    <w:rsid w:val="002448AC"/>
    <w:rsid w:val="0024636C"/>
    <w:rsid w:val="00251304"/>
    <w:rsid w:val="00254CFE"/>
    <w:rsid w:val="00256D48"/>
    <w:rsid w:val="00260DF3"/>
    <w:rsid w:val="0026108E"/>
    <w:rsid w:val="002635D0"/>
    <w:rsid w:val="00263C10"/>
    <w:rsid w:val="00265594"/>
    <w:rsid w:val="00271089"/>
    <w:rsid w:val="00272242"/>
    <w:rsid w:val="002804B8"/>
    <w:rsid w:val="00281108"/>
    <w:rsid w:val="00283FA3"/>
    <w:rsid w:val="00286290"/>
    <w:rsid w:val="00286537"/>
    <w:rsid w:val="0029125D"/>
    <w:rsid w:val="00291D79"/>
    <w:rsid w:val="00292DC0"/>
    <w:rsid w:val="00293A55"/>
    <w:rsid w:val="002960F4"/>
    <w:rsid w:val="002973A7"/>
    <w:rsid w:val="00297BAD"/>
    <w:rsid w:val="002A1C67"/>
    <w:rsid w:val="002A28B7"/>
    <w:rsid w:val="002A5F1F"/>
    <w:rsid w:val="002B04C0"/>
    <w:rsid w:val="002B08B0"/>
    <w:rsid w:val="002B231A"/>
    <w:rsid w:val="002B236D"/>
    <w:rsid w:val="002B2F18"/>
    <w:rsid w:val="002B7D73"/>
    <w:rsid w:val="002C1C4F"/>
    <w:rsid w:val="002C1E72"/>
    <w:rsid w:val="002C23A4"/>
    <w:rsid w:val="002C3840"/>
    <w:rsid w:val="002C5371"/>
    <w:rsid w:val="002D1490"/>
    <w:rsid w:val="002D2AC0"/>
    <w:rsid w:val="002D4AE1"/>
    <w:rsid w:val="002D4CC5"/>
    <w:rsid w:val="002D55B8"/>
    <w:rsid w:val="002E0578"/>
    <w:rsid w:val="002E103F"/>
    <w:rsid w:val="002E2D0B"/>
    <w:rsid w:val="002E4C9C"/>
    <w:rsid w:val="002E5351"/>
    <w:rsid w:val="002F34EC"/>
    <w:rsid w:val="002F3B0E"/>
    <w:rsid w:val="002F5E5A"/>
    <w:rsid w:val="00300582"/>
    <w:rsid w:val="00301E42"/>
    <w:rsid w:val="003030B6"/>
    <w:rsid w:val="00304212"/>
    <w:rsid w:val="00307622"/>
    <w:rsid w:val="00315C8D"/>
    <w:rsid w:val="00315FA7"/>
    <w:rsid w:val="00317F02"/>
    <w:rsid w:val="0032102C"/>
    <w:rsid w:val="003217FF"/>
    <w:rsid w:val="00322F48"/>
    <w:rsid w:val="0032351A"/>
    <w:rsid w:val="00326B17"/>
    <w:rsid w:val="0033100D"/>
    <w:rsid w:val="003329EA"/>
    <w:rsid w:val="00333261"/>
    <w:rsid w:val="0033353B"/>
    <w:rsid w:val="00335A10"/>
    <w:rsid w:val="00335D21"/>
    <w:rsid w:val="003360B2"/>
    <w:rsid w:val="003435D8"/>
    <w:rsid w:val="003471EF"/>
    <w:rsid w:val="003529A2"/>
    <w:rsid w:val="00352E5C"/>
    <w:rsid w:val="003551EE"/>
    <w:rsid w:val="0035652E"/>
    <w:rsid w:val="00357F17"/>
    <w:rsid w:val="003612D4"/>
    <w:rsid w:val="00361C14"/>
    <w:rsid w:val="003651D1"/>
    <w:rsid w:val="003674A0"/>
    <w:rsid w:val="00371132"/>
    <w:rsid w:val="003718CE"/>
    <w:rsid w:val="00371B38"/>
    <w:rsid w:val="00371BA8"/>
    <w:rsid w:val="003740BD"/>
    <w:rsid w:val="00374322"/>
    <w:rsid w:val="00375368"/>
    <w:rsid w:val="00377E7C"/>
    <w:rsid w:val="00380136"/>
    <w:rsid w:val="00380DAD"/>
    <w:rsid w:val="0038149F"/>
    <w:rsid w:val="00382AC7"/>
    <w:rsid w:val="0038330C"/>
    <w:rsid w:val="00384F6C"/>
    <w:rsid w:val="00387BF1"/>
    <w:rsid w:val="00390196"/>
    <w:rsid w:val="00390578"/>
    <w:rsid w:val="003A1D05"/>
    <w:rsid w:val="003A21DD"/>
    <w:rsid w:val="003A2D4E"/>
    <w:rsid w:val="003A6619"/>
    <w:rsid w:val="003A6BCC"/>
    <w:rsid w:val="003B425B"/>
    <w:rsid w:val="003B72CE"/>
    <w:rsid w:val="003C08D4"/>
    <w:rsid w:val="003C092B"/>
    <w:rsid w:val="003C3BB6"/>
    <w:rsid w:val="003C52AE"/>
    <w:rsid w:val="003C7A60"/>
    <w:rsid w:val="003D6BCB"/>
    <w:rsid w:val="003D794E"/>
    <w:rsid w:val="003E2686"/>
    <w:rsid w:val="003E61B3"/>
    <w:rsid w:val="003E7144"/>
    <w:rsid w:val="003E7C9E"/>
    <w:rsid w:val="003F1DC5"/>
    <w:rsid w:val="003F45EB"/>
    <w:rsid w:val="003F5DAE"/>
    <w:rsid w:val="00413B6D"/>
    <w:rsid w:val="00414658"/>
    <w:rsid w:val="00421522"/>
    <w:rsid w:val="00422B43"/>
    <w:rsid w:val="004232F0"/>
    <w:rsid w:val="00424901"/>
    <w:rsid w:val="004312B7"/>
    <w:rsid w:val="004312BB"/>
    <w:rsid w:val="00431316"/>
    <w:rsid w:val="00431BEB"/>
    <w:rsid w:val="00434058"/>
    <w:rsid w:val="00442427"/>
    <w:rsid w:val="004439FA"/>
    <w:rsid w:val="00443DA8"/>
    <w:rsid w:val="00445F3C"/>
    <w:rsid w:val="00446E02"/>
    <w:rsid w:val="00447C6A"/>
    <w:rsid w:val="00455107"/>
    <w:rsid w:val="00460A53"/>
    <w:rsid w:val="00461231"/>
    <w:rsid w:val="00462AA7"/>
    <w:rsid w:val="00463B62"/>
    <w:rsid w:val="00466421"/>
    <w:rsid w:val="0046760F"/>
    <w:rsid w:val="004677AB"/>
    <w:rsid w:val="004713F0"/>
    <w:rsid w:val="00472A90"/>
    <w:rsid w:val="004734FA"/>
    <w:rsid w:val="00473E4B"/>
    <w:rsid w:val="00474B4F"/>
    <w:rsid w:val="00475A8F"/>
    <w:rsid w:val="00480C4E"/>
    <w:rsid w:val="004812C4"/>
    <w:rsid w:val="0048141F"/>
    <w:rsid w:val="0048202F"/>
    <w:rsid w:val="0048252A"/>
    <w:rsid w:val="00484503"/>
    <w:rsid w:val="00484C46"/>
    <w:rsid w:val="00485E00"/>
    <w:rsid w:val="00490D56"/>
    <w:rsid w:val="00492E82"/>
    <w:rsid w:val="00493235"/>
    <w:rsid w:val="0049383F"/>
    <w:rsid w:val="00497525"/>
    <w:rsid w:val="004A18EB"/>
    <w:rsid w:val="004A1DBB"/>
    <w:rsid w:val="004A1DC4"/>
    <w:rsid w:val="004A2ACE"/>
    <w:rsid w:val="004A692B"/>
    <w:rsid w:val="004B00BC"/>
    <w:rsid w:val="004B1162"/>
    <w:rsid w:val="004B1426"/>
    <w:rsid w:val="004B16FC"/>
    <w:rsid w:val="004B1BE7"/>
    <w:rsid w:val="004B2D70"/>
    <w:rsid w:val="004B369D"/>
    <w:rsid w:val="004B504B"/>
    <w:rsid w:val="004B7273"/>
    <w:rsid w:val="004B750E"/>
    <w:rsid w:val="004C1268"/>
    <w:rsid w:val="004C2324"/>
    <w:rsid w:val="004C3488"/>
    <w:rsid w:val="004C462B"/>
    <w:rsid w:val="004C5E5B"/>
    <w:rsid w:val="004C6C66"/>
    <w:rsid w:val="004C6D2A"/>
    <w:rsid w:val="004D32E8"/>
    <w:rsid w:val="004D4C9C"/>
    <w:rsid w:val="004D59F9"/>
    <w:rsid w:val="004D74CD"/>
    <w:rsid w:val="004D7F36"/>
    <w:rsid w:val="004E1AA1"/>
    <w:rsid w:val="004E1E48"/>
    <w:rsid w:val="004E1F60"/>
    <w:rsid w:val="004E2D3B"/>
    <w:rsid w:val="004E321C"/>
    <w:rsid w:val="004E6C71"/>
    <w:rsid w:val="004F021F"/>
    <w:rsid w:val="004F057B"/>
    <w:rsid w:val="004F23F4"/>
    <w:rsid w:val="004F4820"/>
    <w:rsid w:val="004F68CC"/>
    <w:rsid w:val="00502FD6"/>
    <w:rsid w:val="00503691"/>
    <w:rsid w:val="00507364"/>
    <w:rsid w:val="00510481"/>
    <w:rsid w:val="00516365"/>
    <w:rsid w:val="005166C8"/>
    <w:rsid w:val="005209D8"/>
    <w:rsid w:val="0052277D"/>
    <w:rsid w:val="0052286F"/>
    <w:rsid w:val="005236A8"/>
    <w:rsid w:val="005250C6"/>
    <w:rsid w:val="005255D2"/>
    <w:rsid w:val="00525606"/>
    <w:rsid w:val="00527379"/>
    <w:rsid w:val="0053258B"/>
    <w:rsid w:val="00542D52"/>
    <w:rsid w:val="0054455F"/>
    <w:rsid w:val="005446F9"/>
    <w:rsid w:val="00545FA9"/>
    <w:rsid w:val="005475F5"/>
    <w:rsid w:val="00547C64"/>
    <w:rsid w:val="0055783C"/>
    <w:rsid w:val="005601E6"/>
    <w:rsid w:val="005628D3"/>
    <w:rsid w:val="00564D5F"/>
    <w:rsid w:val="00567DA1"/>
    <w:rsid w:val="005756E2"/>
    <w:rsid w:val="00580A81"/>
    <w:rsid w:val="0058282A"/>
    <w:rsid w:val="00582958"/>
    <w:rsid w:val="00585F68"/>
    <w:rsid w:val="00586472"/>
    <w:rsid w:val="005903B7"/>
    <w:rsid w:val="00594217"/>
    <w:rsid w:val="00595548"/>
    <w:rsid w:val="0059556C"/>
    <w:rsid w:val="005968C1"/>
    <w:rsid w:val="00597103"/>
    <w:rsid w:val="00597664"/>
    <w:rsid w:val="005A5A1B"/>
    <w:rsid w:val="005B492A"/>
    <w:rsid w:val="005B5A45"/>
    <w:rsid w:val="005B7D3C"/>
    <w:rsid w:val="005C0F88"/>
    <w:rsid w:val="005C630D"/>
    <w:rsid w:val="005D02CF"/>
    <w:rsid w:val="005D203D"/>
    <w:rsid w:val="005D21FB"/>
    <w:rsid w:val="005D29FE"/>
    <w:rsid w:val="005D2E99"/>
    <w:rsid w:val="005D3DC5"/>
    <w:rsid w:val="005D5E49"/>
    <w:rsid w:val="005D7DF5"/>
    <w:rsid w:val="005E0E72"/>
    <w:rsid w:val="005F1A60"/>
    <w:rsid w:val="005F3507"/>
    <w:rsid w:val="005F4EA5"/>
    <w:rsid w:val="005F4FD8"/>
    <w:rsid w:val="005F710A"/>
    <w:rsid w:val="006027CF"/>
    <w:rsid w:val="00603364"/>
    <w:rsid w:val="00603A7A"/>
    <w:rsid w:val="00605893"/>
    <w:rsid w:val="00606F1D"/>
    <w:rsid w:val="0060740E"/>
    <w:rsid w:val="00615A1D"/>
    <w:rsid w:val="00616A90"/>
    <w:rsid w:val="00625D1D"/>
    <w:rsid w:val="00625FCA"/>
    <w:rsid w:val="00626090"/>
    <w:rsid w:val="00626A5E"/>
    <w:rsid w:val="00631D75"/>
    <w:rsid w:val="00632E39"/>
    <w:rsid w:val="006358B9"/>
    <w:rsid w:val="00635AAA"/>
    <w:rsid w:val="0063676C"/>
    <w:rsid w:val="00636C2D"/>
    <w:rsid w:val="00641A1C"/>
    <w:rsid w:val="00644430"/>
    <w:rsid w:val="00645728"/>
    <w:rsid w:val="00645BD7"/>
    <w:rsid w:val="006502E6"/>
    <w:rsid w:val="00652B29"/>
    <w:rsid w:val="00656354"/>
    <w:rsid w:val="00656921"/>
    <w:rsid w:val="00656B53"/>
    <w:rsid w:val="00660778"/>
    <w:rsid w:val="006627F6"/>
    <w:rsid w:val="00662E86"/>
    <w:rsid w:val="00663673"/>
    <w:rsid w:val="0066390E"/>
    <w:rsid w:val="00664C04"/>
    <w:rsid w:val="00664FBB"/>
    <w:rsid w:val="006660D4"/>
    <w:rsid w:val="006667DD"/>
    <w:rsid w:val="00667070"/>
    <w:rsid w:val="006709E3"/>
    <w:rsid w:val="0067486A"/>
    <w:rsid w:val="00676039"/>
    <w:rsid w:val="006760AC"/>
    <w:rsid w:val="00681DFA"/>
    <w:rsid w:val="006849F5"/>
    <w:rsid w:val="006919A6"/>
    <w:rsid w:val="00693A5E"/>
    <w:rsid w:val="00693C2C"/>
    <w:rsid w:val="0069678A"/>
    <w:rsid w:val="00697DA4"/>
    <w:rsid w:val="006A10EC"/>
    <w:rsid w:val="006A183C"/>
    <w:rsid w:val="006A1922"/>
    <w:rsid w:val="006A2E71"/>
    <w:rsid w:val="006A30C5"/>
    <w:rsid w:val="006A54EA"/>
    <w:rsid w:val="006A5519"/>
    <w:rsid w:val="006A5B20"/>
    <w:rsid w:val="006B0432"/>
    <w:rsid w:val="006B309A"/>
    <w:rsid w:val="006C38EC"/>
    <w:rsid w:val="006C4ADE"/>
    <w:rsid w:val="006C567B"/>
    <w:rsid w:val="006C7182"/>
    <w:rsid w:val="006D35E5"/>
    <w:rsid w:val="006D5153"/>
    <w:rsid w:val="006D5E77"/>
    <w:rsid w:val="006D7C99"/>
    <w:rsid w:val="006E20D4"/>
    <w:rsid w:val="006E2663"/>
    <w:rsid w:val="006E4EC2"/>
    <w:rsid w:val="006E5D13"/>
    <w:rsid w:val="006E6521"/>
    <w:rsid w:val="006F5678"/>
    <w:rsid w:val="00702D53"/>
    <w:rsid w:val="00703B82"/>
    <w:rsid w:val="00710188"/>
    <w:rsid w:val="00710769"/>
    <w:rsid w:val="00712190"/>
    <w:rsid w:val="007150E3"/>
    <w:rsid w:val="00715762"/>
    <w:rsid w:val="00717B18"/>
    <w:rsid w:val="00721B18"/>
    <w:rsid w:val="00725903"/>
    <w:rsid w:val="00725B4E"/>
    <w:rsid w:val="00731988"/>
    <w:rsid w:val="00734AEE"/>
    <w:rsid w:val="0073775F"/>
    <w:rsid w:val="00740516"/>
    <w:rsid w:val="0074172D"/>
    <w:rsid w:val="00742474"/>
    <w:rsid w:val="007445F8"/>
    <w:rsid w:val="00745CF3"/>
    <w:rsid w:val="007517D7"/>
    <w:rsid w:val="007559FC"/>
    <w:rsid w:val="00764960"/>
    <w:rsid w:val="00765DB0"/>
    <w:rsid w:val="007662BA"/>
    <w:rsid w:val="007705A3"/>
    <w:rsid w:val="0077105C"/>
    <w:rsid w:val="007754ED"/>
    <w:rsid w:val="00777323"/>
    <w:rsid w:val="00780D1B"/>
    <w:rsid w:val="00780F60"/>
    <w:rsid w:val="007850EF"/>
    <w:rsid w:val="00785171"/>
    <w:rsid w:val="007903E7"/>
    <w:rsid w:val="00792D1D"/>
    <w:rsid w:val="007932AA"/>
    <w:rsid w:val="0079399D"/>
    <w:rsid w:val="00794325"/>
    <w:rsid w:val="007A1747"/>
    <w:rsid w:val="007A1EFB"/>
    <w:rsid w:val="007A24CC"/>
    <w:rsid w:val="007A6EB3"/>
    <w:rsid w:val="007A7B0C"/>
    <w:rsid w:val="007A7BC7"/>
    <w:rsid w:val="007A7D38"/>
    <w:rsid w:val="007B0081"/>
    <w:rsid w:val="007B07B1"/>
    <w:rsid w:val="007B1DAC"/>
    <w:rsid w:val="007B2087"/>
    <w:rsid w:val="007B5089"/>
    <w:rsid w:val="007C01A4"/>
    <w:rsid w:val="007C0EC5"/>
    <w:rsid w:val="007C1227"/>
    <w:rsid w:val="007C2026"/>
    <w:rsid w:val="007C46A4"/>
    <w:rsid w:val="007C53F6"/>
    <w:rsid w:val="007C61E3"/>
    <w:rsid w:val="007C70FF"/>
    <w:rsid w:val="007D04FF"/>
    <w:rsid w:val="007D24AF"/>
    <w:rsid w:val="007D47A9"/>
    <w:rsid w:val="007D592E"/>
    <w:rsid w:val="007E2806"/>
    <w:rsid w:val="007E3295"/>
    <w:rsid w:val="007E340E"/>
    <w:rsid w:val="007E75AD"/>
    <w:rsid w:val="007E793A"/>
    <w:rsid w:val="008031CF"/>
    <w:rsid w:val="00804085"/>
    <w:rsid w:val="00804566"/>
    <w:rsid w:val="00806050"/>
    <w:rsid w:val="008072EB"/>
    <w:rsid w:val="00807BC7"/>
    <w:rsid w:val="008108B0"/>
    <w:rsid w:val="00812504"/>
    <w:rsid w:val="00812A1E"/>
    <w:rsid w:val="00816F08"/>
    <w:rsid w:val="00817074"/>
    <w:rsid w:val="008177C9"/>
    <w:rsid w:val="0081780F"/>
    <w:rsid w:val="00821A4A"/>
    <w:rsid w:val="00824118"/>
    <w:rsid w:val="00832EB5"/>
    <w:rsid w:val="00833816"/>
    <w:rsid w:val="0083572B"/>
    <w:rsid w:val="00837A88"/>
    <w:rsid w:val="00837EB2"/>
    <w:rsid w:val="008446AF"/>
    <w:rsid w:val="008477B5"/>
    <w:rsid w:val="00861B72"/>
    <w:rsid w:val="00861C0F"/>
    <w:rsid w:val="008665DA"/>
    <w:rsid w:val="00874CA2"/>
    <w:rsid w:val="0087594D"/>
    <w:rsid w:val="008759EA"/>
    <w:rsid w:val="00875E17"/>
    <w:rsid w:val="008762B9"/>
    <w:rsid w:val="00876339"/>
    <w:rsid w:val="00880C69"/>
    <w:rsid w:val="00881AEC"/>
    <w:rsid w:val="008826FE"/>
    <w:rsid w:val="00883283"/>
    <w:rsid w:val="00883E13"/>
    <w:rsid w:val="00890973"/>
    <w:rsid w:val="00890EEB"/>
    <w:rsid w:val="00891FE8"/>
    <w:rsid w:val="00894963"/>
    <w:rsid w:val="00895F1F"/>
    <w:rsid w:val="00896ECE"/>
    <w:rsid w:val="008A0F31"/>
    <w:rsid w:val="008A3D17"/>
    <w:rsid w:val="008A5BBE"/>
    <w:rsid w:val="008A6A61"/>
    <w:rsid w:val="008B106D"/>
    <w:rsid w:val="008B1AB7"/>
    <w:rsid w:val="008B3126"/>
    <w:rsid w:val="008B37C2"/>
    <w:rsid w:val="008C2B6A"/>
    <w:rsid w:val="008C2E6B"/>
    <w:rsid w:val="008C7A7A"/>
    <w:rsid w:val="008D1931"/>
    <w:rsid w:val="008D5BCA"/>
    <w:rsid w:val="008E3B91"/>
    <w:rsid w:val="008E626E"/>
    <w:rsid w:val="008F1947"/>
    <w:rsid w:val="008F3596"/>
    <w:rsid w:val="008F573D"/>
    <w:rsid w:val="008F58E7"/>
    <w:rsid w:val="008F69D9"/>
    <w:rsid w:val="008F7A8D"/>
    <w:rsid w:val="009023B9"/>
    <w:rsid w:val="009056BF"/>
    <w:rsid w:val="009101B3"/>
    <w:rsid w:val="00910862"/>
    <w:rsid w:val="00910F75"/>
    <w:rsid w:val="009119D2"/>
    <w:rsid w:val="00911AA9"/>
    <w:rsid w:val="009152D5"/>
    <w:rsid w:val="00915798"/>
    <w:rsid w:val="00917F3E"/>
    <w:rsid w:val="00920B8C"/>
    <w:rsid w:val="00926977"/>
    <w:rsid w:val="0093190A"/>
    <w:rsid w:val="009320BA"/>
    <w:rsid w:val="009360C9"/>
    <w:rsid w:val="00936E86"/>
    <w:rsid w:val="00940108"/>
    <w:rsid w:val="009443F1"/>
    <w:rsid w:val="00945824"/>
    <w:rsid w:val="00955B1A"/>
    <w:rsid w:val="00955FE8"/>
    <w:rsid w:val="00957450"/>
    <w:rsid w:val="00960321"/>
    <w:rsid w:val="00961BBC"/>
    <w:rsid w:val="0096204B"/>
    <w:rsid w:val="00963C07"/>
    <w:rsid w:val="00964F16"/>
    <w:rsid w:val="00965131"/>
    <w:rsid w:val="009651CF"/>
    <w:rsid w:val="00966365"/>
    <w:rsid w:val="009666BC"/>
    <w:rsid w:val="00967295"/>
    <w:rsid w:val="00967F24"/>
    <w:rsid w:val="0097117D"/>
    <w:rsid w:val="009720D4"/>
    <w:rsid w:val="00976608"/>
    <w:rsid w:val="009771D8"/>
    <w:rsid w:val="00977519"/>
    <w:rsid w:val="0098407C"/>
    <w:rsid w:val="00984230"/>
    <w:rsid w:val="00984C76"/>
    <w:rsid w:val="00986848"/>
    <w:rsid w:val="009877AE"/>
    <w:rsid w:val="009945C9"/>
    <w:rsid w:val="009946F1"/>
    <w:rsid w:val="0099485A"/>
    <w:rsid w:val="009952E4"/>
    <w:rsid w:val="009961E5"/>
    <w:rsid w:val="00997C65"/>
    <w:rsid w:val="00997D92"/>
    <w:rsid w:val="009A52D0"/>
    <w:rsid w:val="009A55CB"/>
    <w:rsid w:val="009A59B1"/>
    <w:rsid w:val="009A720E"/>
    <w:rsid w:val="009A7B0A"/>
    <w:rsid w:val="009B2AF2"/>
    <w:rsid w:val="009B324F"/>
    <w:rsid w:val="009B4DAE"/>
    <w:rsid w:val="009B60A8"/>
    <w:rsid w:val="009B6F3B"/>
    <w:rsid w:val="009C1E6A"/>
    <w:rsid w:val="009C215D"/>
    <w:rsid w:val="009D0740"/>
    <w:rsid w:val="009D333D"/>
    <w:rsid w:val="009D3394"/>
    <w:rsid w:val="009E2913"/>
    <w:rsid w:val="009E30E4"/>
    <w:rsid w:val="009E689E"/>
    <w:rsid w:val="009E7072"/>
    <w:rsid w:val="009F3D4E"/>
    <w:rsid w:val="00A04A11"/>
    <w:rsid w:val="00A05120"/>
    <w:rsid w:val="00A07124"/>
    <w:rsid w:val="00A10709"/>
    <w:rsid w:val="00A10C41"/>
    <w:rsid w:val="00A15023"/>
    <w:rsid w:val="00A16818"/>
    <w:rsid w:val="00A17A4A"/>
    <w:rsid w:val="00A20EBF"/>
    <w:rsid w:val="00A21BE9"/>
    <w:rsid w:val="00A226C0"/>
    <w:rsid w:val="00A22DF3"/>
    <w:rsid w:val="00A2397C"/>
    <w:rsid w:val="00A23F6A"/>
    <w:rsid w:val="00A25351"/>
    <w:rsid w:val="00A2554E"/>
    <w:rsid w:val="00A261C0"/>
    <w:rsid w:val="00A31EAB"/>
    <w:rsid w:val="00A322CF"/>
    <w:rsid w:val="00A33921"/>
    <w:rsid w:val="00A3565B"/>
    <w:rsid w:val="00A36663"/>
    <w:rsid w:val="00A434A3"/>
    <w:rsid w:val="00A4482F"/>
    <w:rsid w:val="00A459EE"/>
    <w:rsid w:val="00A47CBD"/>
    <w:rsid w:val="00A5222C"/>
    <w:rsid w:val="00A53747"/>
    <w:rsid w:val="00A54381"/>
    <w:rsid w:val="00A55B08"/>
    <w:rsid w:val="00A624B8"/>
    <w:rsid w:val="00A64198"/>
    <w:rsid w:val="00A651EC"/>
    <w:rsid w:val="00A65341"/>
    <w:rsid w:val="00A65983"/>
    <w:rsid w:val="00A66106"/>
    <w:rsid w:val="00A7335C"/>
    <w:rsid w:val="00A738D9"/>
    <w:rsid w:val="00A74C2C"/>
    <w:rsid w:val="00A764E6"/>
    <w:rsid w:val="00A76FFC"/>
    <w:rsid w:val="00A779FE"/>
    <w:rsid w:val="00A83339"/>
    <w:rsid w:val="00A83ABE"/>
    <w:rsid w:val="00A83BFA"/>
    <w:rsid w:val="00A851A0"/>
    <w:rsid w:val="00A867E5"/>
    <w:rsid w:val="00A918C4"/>
    <w:rsid w:val="00A933FC"/>
    <w:rsid w:val="00A972E9"/>
    <w:rsid w:val="00AA0659"/>
    <w:rsid w:val="00AA147B"/>
    <w:rsid w:val="00AA27DA"/>
    <w:rsid w:val="00AA5ED7"/>
    <w:rsid w:val="00AA7070"/>
    <w:rsid w:val="00AA749F"/>
    <w:rsid w:val="00AB089F"/>
    <w:rsid w:val="00AB2444"/>
    <w:rsid w:val="00AB2BED"/>
    <w:rsid w:val="00AB3C90"/>
    <w:rsid w:val="00AB4402"/>
    <w:rsid w:val="00AB4FB5"/>
    <w:rsid w:val="00AC0F3D"/>
    <w:rsid w:val="00AC136B"/>
    <w:rsid w:val="00AC1862"/>
    <w:rsid w:val="00AC2688"/>
    <w:rsid w:val="00AC2EAC"/>
    <w:rsid w:val="00AC308F"/>
    <w:rsid w:val="00AC3F2D"/>
    <w:rsid w:val="00AC43B1"/>
    <w:rsid w:val="00AC4C01"/>
    <w:rsid w:val="00AC5BD3"/>
    <w:rsid w:val="00AC7B01"/>
    <w:rsid w:val="00AD5CD7"/>
    <w:rsid w:val="00AD5F45"/>
    <w:rsid w:val="00AD714E"/>
    <w:rsid w:val="00AE7810"/>
    <w:rsid w:val="00AE7FB2"/>
    <w:rsid w:val="00AF1B8F"/>
    <w:rsid w:val="00AF21DC"/>
    <w:rsid w:val="00AF4071"/>
    <w:rsid w:val="00AF499C"/>
    <w:rsid w:val="00AF4E99"/>
    <w:rsid w:val="00AF5DA5"/>
    <w:rsid w:val="00AF6F18"/>
    <w:rsid w:val="00B014C6"/>
    <w:rsid w:val="00B0194A"/>
    <w:rsid w:val="00B02606"/>
    <w:rsid w:val="00B0799C"/>
    <w:rsid w:val="00B10277"/>
    <w:rsid w:val="00B10963"/>
    <w:rsid w:val="00B12691"/>
    <w:rsid w:val="00B12B44"/>
    <w:rsid w:val="00B142E3"/>
    <w:rsid w:val="00B14E23"/>
    <w:rsid w:val="00B17E1B"/>
    <w:rsid w:val="00B20C7E"/>
    <w:rsid w:val="00B23D48"/>
    <w:rsid w:val="00B23D82"/>
    <w:rsid w:val="00B266C7"/>
    <w:rsid w:val="00B26D8E"/>
    <w:rsid w:val="00B3011E"/>
    <w:rsid w:val="00B3073F"/>
    <w:rsid w:val="00B33180"/>
    <w:rsid w:val="00B359DB"/>
    <w:rsid w:val="00B40F3E"/>
    <w:rsid w:val="00B414DA"/>
    <w:rsid w:val="00B41973"/>
    <w:rsid w:val="00B4255A"/>
    <w:rsid w:val="00B42596"/>
    <w:rsid w:val="00B432B6"/>
    <w:rsid w:val="00B44181"/>
    <w:rsid w:val="00B4565E"/>
    <w:rsid w:val="00B47890"/>
    <w:rsid w:val="00B50693"/>
    <w:rsid w:val="00B50DB4"/>
    <w:rsid w:val="00B5555E"/>
    <w:rsid w:val="00B567DB"/>
    <w:rsid w:val="00B617FA"/>
    <w:rsid w:val="00B63E6A"/>
    <w:rsid w:val="00B65170"/>
    <w:rsid w:val="00B7052F"/>
    <w:rsid w:val="00B73F4F"/>
    <w:rsid w:val="00B740E6"/>
    <w:rsid w:val="00B753C0"/>
    <w:rsid w:val="00B80DBA"/>
    <w:rsid w:val="00B81329"/>
    <w:rsid w:val="00B85352"/>
    <w:rsid w:val="00B904A4"/>
    <w:rsid w:val="00B91693"/>
    <w:rsid w:val="00B91A39"/>
    <w:rsid w:val="00B92E37"/>
    <w:rsid w:val="00B93ECD"/>
    <w:rsid w:val="00B94A38"/>
    <w:rsid w:val="00B94F0F"/>
    <w:rsid w:val="00B961B5"/>
    <w:rsid w:val="00B96480"/>
    <w:rsid w:val="00BA0937"/>
    <w:rsid w:val="00BA1DA1"/>
    <w:rsid w:val="00BA256C"/>
    <w:rsid w:val="00BA35DC"/>
    <w:rsid w:val="00BA4A47"/>
    <w:rsid w:val="00BA7622"/>
    <w:rsid w:val="00BB2BE1"/>
    <w:rsid w:val="00BB4144"/>
    <w:rsid w:val="00BB5260"/>
    <w:rsid w:val="00BB6D5E"/>
    <w:rsid w:val="00BB70AB"/>
    <w:rsid w:val="00BB779C"/>
    <w:rsid w:val="00BC25AA"/>
    <w:rsid w:val="00BC3B08"/>
    <w:rsid w:val="00BC3EA2"/>
    <w:rsid w:val="00BC51ED"/>
    <w:rsid w:val="00BC5620"/>
    <w:rsid w:val="00BC6F8B"/>
    <w:rsid w:val="00BD0021"/>
    <w:rsid w:val="00BD03A5"/>
    <w:rsid w:val="00BD1749"/>
    <w:rsid w:val="00BD6F72"/>
    <w:rsid w:val="00BE0730"/>
    <w:rsid w:val="00BE1403"/>
    <w:rsid w:val="00BE2B36"/>
    <w:rsid w:val="00BE50C7"/>
    <w:rsid w:val="00BE5794"/>
    <w:rsid w:val="00BF29EA"/>
    <w:rsid w:val="00BF3668"/>
    <w:rsid w:val="00BF531F"/>
    <w:rsid w:val="00BF5720"/>
    <w:rsid w:val="00BF6C8C"/>
    <w:rsid w:val="00BF7335"/>
    <w:rsid w:val="00C00A05"/>
    <w:rsid w:val="00C0368A"/>
    <w:rsid w:val="00C05164"/>
    <w:rsid w:val="00C05AC6"/>
    <w:rsid w:val="00C11839"/>
    <w:rsid w:val="00C140B6"/>
    <w:rsid w:val="00C153C3"/>
    <w:rsid w:val="00C2115B"/>
    <w:rsid w:val="00C25780"/>
    <w:rsid w:val="00C270F5"/>
    <w:rsid w:val="00C30CEC"/>
    <w:rsid w:val="00C31106"/>
    <w:rsid w:val="00C32C61"/>
    <w:rsid w:val="00C32F2B"/>
    <w:rsid w:val="00C3329B"/>
    <w:rsid w:val="00C34FAC"/>
    <w:rsid w:val="00C36133"/>
    <w:rsid w:val="00C36B81"/>
    <w:rsid w:val="00C42A77"/>
    <w:rsid w:val="00C4350D"/>
    <w:rsid w:val="00C4395A"/>
    <w:rsid w:val="00C45316"/>
    <w:rsid w:val="00C45709"/>
    <w:rsid w:val="00C46160"/>
    <w:rsid w:val="00C50832"/>
    <w:rsid w:val="00C53DD9"/>
    <w:rsid w:val="00C54FBD"/>
    <w:rsid w:val="00C56F3B"/>
    <w:rsid w:val="00C6009E"/>
    <w:rsid w:val="00C6027A"/>
    <w:rsid w:val="00C60D24"/>
    <w:rsid w:val="00C60E55"/>
    <w:rsid w:val="00C62208"/>
    <w:rsid w:val="00C63C42"/>
    <w:rsid w:val="00C6517E"/>
    <w:rsid w:val="00C66B6D"/>
    <w:rsid w:val="00C6744C"/>
    <w:rsid w:val="00C71827"/>
    <w:rsid w:val="00C8382F"/>
    <w:rsid w:val="00C852F1"/>
    <w:rsid w:val="00C93C6B"/>
    <w:rsid w:val="00C948D8"/>
    <w:rsid w:val="00C955F0"/>
    <w:rsid w:val="00C97340"/>
    <w:rsid w:val="00CA0A54"/>
    <w:rsid w:val="00CA0D8D"/>
    <w:rsid w:val="00CA0EA7"/>
    <w:rsid w:val="00CA1D0C"/>
    <w:rsid w:val="00CA2E90"/>
    <w:rsid w:val="00CA603C"/>
    <w:rsid w:val="00CA687A"/>
    <w:rsid w:val="00CB2B48"/>
    <w:rsid w:val="00CB2FF3"/>
    <w:rsid w:val="00CB4555"/>
    <w:rsid w:val="00CC1BAE"/>
    <w:rsid w:val="00CC5D48"/>
    <w:rsid w:val="00CD012F"/>
    <w:rsid w:val="00CD15BB"/>
    <w:rsid w:val="00CD271D"/>
    <w:rsid w:val="00CD3EB2"/>
    <w:rsid w:val="00CD51CC"/>
    <w:rsid w:val="00CD53CB"/>
    <w:rsid w:val="00CD5A06"/>
    <w:rsid w:val="00CD720E"/>
    <w:rsid w:val="00CE1567"/>
    <w:rsid w:val="00CE5BF8"/>
    <w:rsid w:val="00CE644D"/>
    <w:rsid w:val="00CE6C5E"/>
    <w:rsid w:val="00CE73CB"/>
    <w:rsid w:val="00CF0B21"/>
    <w:rsid w:val="00CF29AB"/>
    <w:rsid w:val="00CF4E0B"/>
    <w:rsid w:val="00CF6D2F"/>
    <w:rsid w:val="00CF708E"/>
    <w:rsid w:val="00CF76E8"/>
    <w:rsid w:val="00D01279"/>
    <w:rsid w:val="00D017AE"/>
    <w:rsid w:val="00D01804"/>
    <w:rsid w:val="00D023DE"/>
    <w:rsid w:val="00D02427"/>
    <w:rsid w:val="00D042D5"/>
    <w:rsid w:val="00D04439"/>
    <w:rsid w:val="00D04CC8"/>
    <w:rsid w:val="00D0511E"/>
    <w:rsid w:val="00D07AE0"/>
    <w:rsid w:val="00D12DCC"/>
    <w:rsid w:val="00D12ED8"/>
    <w:rsid w:val="00D13D1E"/>
    <w:rsid w:val="00D2068F"/>
    <w:rsid w:val="00D223D4"/>
    <w:rsid w:val="00D22CC6"/>
    <w:rsid w:val="00D245FA"/>
    <w:rsid w:val="00D257ED"/>
    <w:rsid w:val="00D320A8"/>
    <w:rsid w:val="00D4051C"/>
    <w:rsid w:val="00D418D7"/>
    <w:rsid w:val="00D428C8"/>
    <w:rsid w:val="00D47CAB"/>
    <w:rsid w:val="00D5004E"/>
    <w:rsid w:val="00D504F9"/>
    <w:rsid w:val="00D51B88"/>
    <w:rsid w:val="00D548E1"/>
    <w:rsid w:val="00D5554D"/>
    <w:rsid w:val="00D57AEC"/>
    <w:rsid w:val="00D62037"/>
    <w:rsid w:val="00D62F7A"/>
    <w:rsid w:val="00D658C9"/>
    <w:rsid w:val="00D65A0A"/>
    <w:rsid w:val="00D66585"/>
    <w:rsid w:val="00D66662"/>
    <w:rsid w:val="00D669D1"/>
    <w:rsid w:val="00D66F1D"/>
    <w:rsid w:val="00D670F4"/>
    <w:rsid w:val="00D673CE"/>
    <w:rsid w:val="00D706A5"/>
    <w:rsid w:val="00D73B82"/>
    <w:rsid w:val="00D74D4A"/>
    <w:rsid w:val="00D8120A"/>
    <w:rsid w:val="00D8266F"/>
    <w:rsid w:val="00D84132"/>
    <w:rsid w:val="00D844C5"/>
    <w:rsid w:val="00D91FCD"/>
    <w:rsid w:val="00D928D7"/>
    <w:rsid w:val="00D92930"/>
    <w:rsid w:val="00D95DA5"/>
    <w:rsid w:val="00D96747"/>
    <w:rsid w:val="00D975A5"/>
    <w:rsid w:val="00D977F6"/>
    <w:rsid w:val="00DA07A7"/>
    <w:rsid w:val="00DA2958"/>
    <w:rsid w:val="00DA3D8E"/>
    <w:rsid w:val="00DA663B"/>
    <w:rsid w:val="00DB19B7"/>
    <w:rsid w:val="00DB24A2"/>
    <w:rsid w:val="00DB2FD2"/>
    <w:rsid w:val="00DB6147"/>
    <w:rsid w:val="00DB685C"/>
    <w:rsid w:val="00DD1FA8"/>
    <w:rsid w:val="00DE19EE"/>
    <w:rsid w:val="00DE3D78"/>
    <w:rsid w:val="00DE58E1"/>
    <w:rsid w:val="00DF2553"/>
    <w:rsid w:val="00DF7056"/>
    <w:rsid w:val="00E0234A"/>
    <w:rsid w:val="00E07406"/>
    <w:rsid w:val="00E07DDF"/>
    <w:rsid w:val="00E07EB4"/>
    <w:rsid w:val="00E1023C"/>
    <w:rsid w:val="00E11486"/>
    <w:rsid w:val="00E117B6"/>
    <w:rsid w:val="00E13034"/>
    <w:rsid w:val="00E141D0"/>
    <w:rsid w:val="00E14681"/>
    <w:rsid w:val="00E15A7B"/>
    <w:rsid w:val="00E15E0E"/>
    <w:rsid w:val="00E20DBC"/>
    <w:rsid w:val="00E22C07"/>
    <w:rsid w:val="00E32FDF"/>
    <w:rsid w:val="00E35AFC"/>
    <w:rsid w:val="00E406FA"/>
    <w:rsid w:val="00E41597"/>
    <w:rsid w:val="00E440BE"/>
    <w:rsid w:val="00E50EDA"/>
    <w:rsid w:val="00E5198F"/>
    <w:rsid w:val="00E544D3"/>
    <w:rsid w:val="00E55B66"/>
    <w:rsid w:val="00E566B7"/>
    <w:rsid w:val="00E61668"/>
    <w:rsid w:val="00E62E26"/>
    <w:rsid w:val="00E67C65"/>
    <w:rsid w:val="00E76C32"/>
    <w:rsid w:val="00E80304"/>
    <w:rsid w:val="00E909B1"/>
    <w:rsid w:val="00E91695"/>
    <w:rsid w:val="00E920BF"/>
    <w:rsid w:val="00E92696"/>
    <w:rsid w:val="00EA31CF"/>
    <w:rsid w:val="00EB780B"/>
    <w:rsid w:val="00EC18C8"/>
    <w:rsid w:val="00EC2E7F"/>
    <w:rsid w:val="00ED06DD"/>
    <w:rsid w:val="00ED1A82"/>
    <w:rsid w:val="00ED1ABC"/>
    <w:rsid w:val="00ED7281"/>
    <w:rsid w:val="00ED7399"/>
    <w:rsid w:val="00ED749C"/>
    <w:rsid w:val="00EE0DD1"/>
    <w:rsid w:val="00EE1A96"/>
    <w:rsid w:val="00EE21B9"/>
    <w:rsid w:val="00EF0D5D"/>
    <w:rsid w:val="00F0223F"/>
    <w:rsid w:val="00F06EED"/>
    <w:rsid w:val="00F071FE"/>
    <w:rsid w:val="00F115EE"/>
    <w:rsid w:val="00F16701"/>
    <w:rsid w:val="00F16C2E"/>
    <w:rsid w:val="00F17923"/>
    <w:rsid w:val="00F238E1"/>
    <w:rsid w:val="00F26395"/>
    <w:rsid w:val="00F264FF"/>
    <w:rsid w:val="00F2655A"/>
    <w:rsid w:val="00F276E0"/>
    <w:rsid w:val="00F279F3"/>
    <w:rsid w:val="00F31122"/>
    <w:rsid w:val="00F31AA6"/>
    <w:rsid w:val="00F36103"/>
    <w:rsid w:val="00F3769B"/>
    <w:rsid w:val="00F37D5A"/>
    <w:rsid w:val="00F4046E"/>
    <w:rsid w:val="00F40E8C"/>
    <w:rsid w:val="00F40F96"/>
    <w:rsid w:val="00F418CE"/>
    <w:rsid w:val="00F42E6E"/>
    <w:rsid w:val="00F43034"/>
    <w:rsid w:val="00F4341A"/>
    <w:rsid w:val="00F4589A"/>
    <w:rsid w:val="00F511B5"/>
    <w:rsid w:val="00F53081"/>
    <w:rsid w:val="00F53A6E"/>
    <w:rsid w:val="00F53DA3"/>
    <w:rsid w:val="00F542FC"/>
    <w:rsid w:val="00F5436E"/>
    <w:rsid w:val="00F544F9"/>
    <w:rsid w:val="00F6759E"/>
    <w:rsid w:val="00F7024B"/>
    <w:rsid w:val="00F7051A"/>
    <w:rsid w:val="00F735F5"/>
    <w:rsid w:val="00F73641"/>
    <w:rsid w:val="00F747F0"/>
    <w:rsid w:val="00F75E4D"/>
    <w:rsid w:val="00F82B8E"/>
    <w:rsid w:val="00F82E91"/>
    <w:rsid w:val="00F84DC3"/>
    <w:rsid w:val="00F84E14"/>
    <w:rsid w:val="00F87057"/>
    <w:rsid w:val="00F87333"/>
    <w:rsid w:val="00F87623"/>
    <w:rsid w:val="00F930F1"/>
    <w:rsid w:val="00F956FC"/>
    <w:rsid w:val="00F96A1C"/>
    <w:rsid w:val="00F97093"/>
    <w:rsid w:val="00FA0052"/>
    <w:rsid w:val="00FA1323"/>
    <w:rsid w:val="00FA1563"/>
    <w:rsid w:val="00FA2123"/>
    <w:rsid w:val="00FA445E"/>
    <w:rsid w:val="00FA6951"/>
    <w:rsid w:val="00FA6A70"/>
    <w:rsid w:val="00FB0184"/>
    <w:rsid w:val="00FB0AB9"/>
    <w:rsid w:val="00FB1B3D"/>
    <w:rsid w:val="00FB410F"/>
    <w:rsid w:val="00FB49E1"/>
    <w:rsid w:val="00FB6896"/>
    <w:rsid w:val="00FD1D1C"/>
    <w:rsid w:val="00FD3093"/>
    <w:rsid w:val="00FD3532"/>
    <w:rsid w:val="00FD3BAD"/>
    <w:rsid w:val="00FD529D"/>
    <w:rsid w:val="00FD5C14"/>
    <w:rsid w:val="00FD7BCB"/>
    <w:rsid w:val="00FD7EDE"/>
    <w:rsid w:val="00FE28B4"/>
    <w:rsid w:val="00FE43C9"/>
    <w:rsid w:val="00FE4684"/>
    <w:rsid w:val="00FE5435"/>
    <w:rsid w:val="00FE7436"/>
    <w:rsid w:val="00FF1CE5"/>
    <w:rsid w:val="00FF4FD1"/>
    <w:rsid w:val="00FF55B0"/>
    <w:rsid w:val="00FF609B"/>
    <w:rsid w:val="00FF6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allout" idref="#圆角矩形标注 3"/>
        <o:r id="V:Rule2" type="callout" idref="#圆角矩形标注 5"/>
        <o:r id="V:Rule3" type="callout" idref="#圆角矩形标注 7"/>
        <o:r id="V:Rule4" type="callout" idref="#圆角矩形标注 9"/>
        <o:r id="V:Rule5" type="callout" idref="#圆角矩形标注 1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E15E0E"/>
    <w:pPr>
      <w:widowControl w:val="0"/>
      <w:ind w:firstLineChars="200" w:firstLine="198"/>
      <w:jc w:val="both"/>
    </w:pPr>
    <w:rPr>
      <w:kern w:val="2"/>
      <w:sz w:val="21"/>
      <w:szCs w:val="21"/>
    </w:rPr>
  </w:style>
  <w:style w:type="paragraph" w:styleId="1">
    <w:name w:val="heading 1"/>
    <w:basedOn w:val="a"/>
    <w:next w:val="a"/>
    <w:link w:val="1Char"/>
    <w:uiPriority w:val="99"/>
    <w:qFormat/>
    <w:rsid w:val="00FD3093"/>
    <w:pPr>
      <w:keepNext/>
      <w:keepLines/>
      <w:spacing w:before="120"/>
      <w:outlineLvl w:val="0"/>
    </w:pPr>
    <w:rPr>
      <w:rFonts w:eastAsia="黑体"/>
      <w:kern w:val="44"/>
      <w:sz w:val="44"/>
      <w:szCs w:val="20"/>
    </w:rPr>
  </w:style>
  <w:style w:type="paragraph" w:styleId="2">
    <w:name w:val="heading 2"/>
    <w:basedOn w:val="a"/>
    <w:next w:val="a"/>
    <w:link w:val="2Char"/>
    <w:uiPriority w:val="99"/>
    <w:qFormat/>
    <w:rsid w:val="002370F1"/>
    <w:pPr>
      <w:keepNext/>
      <w:keepLines/>
      <w:spacing w:beforeLines="50" w:afterLines="50"/>
      <w:outlineLvl w:val="1"/>
    </w:pPr>
    <w:rPr>
      <w:rFonts w:ascii="Cambria" w:hAnsi="Cambria"/>
      <w:b/>
      <w:kern w:val="0"/>
      <w:sz w:val="32"/>
      <w:szCs w:val="20"/>
    </w:rPr>
  </w:style>
  <w:style w:type="paragraph" w:styleId="3">
    <w:name w:val="heading 3"/>
    <w:basedOn w:val="a"/>
    <w:next w:val="a"/>
    <w:link w:val="3Char"/>
    <w:uiPriority w:val="99"/>
    <w:qFormat/>
    <w:rsid w:val="00FD3093"/>
    <w:pPr>
      <w:keepNext/>
      <w:keepLines/>
      <w:spacing w:beforeLines="50"/>
      <w:jc w:val="left"/>
      <w:outlineLvl w:val="2"/>
    </w:pPr>
    <w:rPr>
      <w:rFonts w:ascii="Times New Roman" w:eastAsia="仿宋_GB2312" w:hAnsi="Times New Roman"/>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FD3093"/>
    <w:rPr>
      <w:rFonts w:eastAsia="黑体" w:cs="Times New Roman"/>
      <w:kern w:val="44"/>
      <w:sz w:val="44"/>
    </w:rPr>
  </w:style>
  <w:style w:type="character" w:customStyle="1" w:styleId="2Char">
    <w:name w:val="标题 2 Char"/>
    <w:link w:val="2"/>
    <w:uiPriority w:val="99"/>
    <w:locked/>
    <w:rsid w:val="002370F1"/>
    <w:rPr>
      <w:rFonts w:ascii="Cambria" w:eastAsia="宋体" w:hAnsi="Cambria" w:cs="Times New Roman"/>
      <w:b/>
      <w:sz w:val="32"/>
    </w:rPr>
  </w:style>
  <w:style w:type="character" w:customStyle="1" w:styleId="3Char">
    <w:name w:val="标题 3 Char"/>
    <w:link w:val="3"/>
    <w:uiPriority w:val="99"/>
    <w:locked/>
    <w:rsid w:val="00FD3093"/>
    <w:rPr>
      <w:rFonts w:ascii="Times New Roman" w:eastAsia="仿宋_GB2312" w:hAnsi="Times New Roman" w:cs="Times New Roman"/>
      <w:b/>
      <w:sz w:val="32"/>
    </w:rPr>
  </w:style>
  <w:style w:type="paragraph" w:styleId="a3">
    <w:name w:val="header"/>
    <w:basedOn w:val="a"/>
    <w:link w:val="Char"/>
    <w:uiPriority w:val="99"/>
    <w:rsid w:val="00E15E0E"/>
    <w:pPr>
      <w:tabs>
        <w:tab w:val="center" w:pos="4153"/>
        <w:tab w:val="right" w:pos="8306"/>
      </w:tabs>
      <w:snapToGrid w:val="0"/>
      <w:jc w:val="center"/>
    </w:pPr>
    <w:rPr>
      <w:kern w:val="0"/>
      <w:sz w:val="18"/>
      <w:szCs w:val="20"/>
    </w:rPr>
  </w:style>
  <w:style w:type="character" w:customStyle="1" w:styleId="Char">
    <w:name w:val="页眉 Char"/>
    <w:link w:val="a3"/>
    <w:uiPriority w:val="99"/>
    <w:locked/>
    <w:rsid w:val="00E15E0E"/>
    <w:rPr>
      <w:rFonts w:cs="Times New Roman"/>
      <w:sz w:val="18"/>
    </w:rPr>
  </w:style>
  <w:style w:type="paragraph" w:styleId="a4">
    <w:name w:val="footer"/>
    <w:basedOn w:val="a"/>
    <w:link w:val="Char0"/>
    <w:uiPriority w:val="99"/>
    <w:rsid w:val="009A720E"/>
    <w:pPr>
      <w:tabs>
        <w:tab w:val="center" w:pos="4153"/>
        <w:tab w:val="right" w:pos="8306"/>
      </w:tabs>
      <w:snapToGrid w:val="0"/>
      <w:jc w:val="left"/>
    </w:pPr>
    <w:rPr>
      <w:kern w:val="0"/>
      <w:sz w:val="18"/>
      <w:szCs w:val="20"/>
    </w:rPr>
  </w:style>
  <w:style w:type="character" w:customStyle="1" w:styleId="Char0">
    <w:name w:val="页脚 Char"/>
    <w:link w:val="a4"/>
    <w:uiPriority w:val="99"/>
    <w:locked/>
    <w:rsid w:val="009A720E"/>
    <w:rPr>
      <w:rFonts w:cs="Times New Roman"/>
      <w:sz w:val="18"/>
    </w:rPr>
  </w:style>
  <w:style w:type="paragraph" w:styleId="a5">
    <w:name w:val="List Paragraph"/>
    <w:basedOn w:val="a"/>
    <w:uiPriority w:val="99"/>
    <w:qFormat/>
    <w:rsid w:val="009A720E"/>
    <w:pPr>
      <w:ind w:firstLine="420"/>
    </w:pPr>
  </w:style>
  <w:style w:type="paragraph" w:customStyle="1" w:styleId="Default">
    <w:name w:val="Default"/>
    <w:uiPriority w:val="99"/>
    <w:rsid w:val="005C0F88"/>
    <w:pPr>
      <w:widowControl w:val="0"/>
      <w:autoSpaceDE w:val="0"/>
      <w:autoSpaceDN w:val="0"/>
      <w:adjustRightInd w:val="0"/>
      <w:ind w:firstLineChars="200" w:firstLine="198"/>
      <w:jc w:val="both"/>
    </w:pPr>
    <w:rPr>
      <w:rFonts w:ascii="仿宋_GB2312" w:eastAsia="仿宋_GB2312" w:cs="仿宋_GB2312"/>
      <w:color w:val="000000"/>
      <w:sz w:val="24"/>
      <w:szCs w:val="24"/>
    </w:rPr>
  </w:style>
  <w:style w:type="paragraph" w:styleId="a6">
    <w:name w:val="Normal (Web)"/>
    <w:basedOn w:val="a"/>
    <w:uiPriority w:val="99"/>
    <w:rsid w:val="00961BBC"/>
    <w:pPr>
      <w:widowControl/>
      <w:spacing w:before="100" w:beforeAutospacing="1" w:after="100" w:afterAutospacing="1"/>
      <w:jc w:val="left"/>
    </w:pPr>
    <w:rPr>
      <w:rFonts w:ascii="宋体" w:hAnsi="宋体" w:cs="宋体"/>
      <w:kern w:val="0"/>
      <w:sz w:val="24"/>
      <w:szCs w:val="24"/>
    </w:rPr>
  </w:style>
  <w:style w:type="character" w:styleId="a7">
    <w:name w:val="Hyperlink"/>
    <w:uiPriority w:val="99"/>
    <w:rsid w:val="006C4ADE"/>
    <w:rPr>
      <w:rFonts w:cs="Times New Roman"/>
      <w:color w:val="0000FF"/>
      <w:u w:val="single"/>
    </w:rPr>
  </w:style>
  <w:style w:type="paragraph" w:styleId="a8">
    <w:name w:val="Balloon Text"/>
    <w:basedOn w:val="a"/>
    <w:link w:val="Char1"/>
    <w:uiPriority w:val="99"/>
    <w:semiHidden/>
    <w:rsid w:val="006C4ADE"/>
    <w:rPr>
      <w:kern w:val="0"/>
      <w:sz w:val="18"/>
      <w:szCs w:val="20"/>
    </w:rPr>
  </w:style>
  <w:style w:type="character" w:customStyle="1" w:styleId="Char1">
    <w:name w:val="批注框文本 Char"/>
    <w:link w:val="a8"/>
    <w:uiPriority w:val="99"/>
    <w:semiHidden/>
    <w:locked/>
    <w:rsid w:val="006C4ADE"/>
    <w:rPr>
      <w:rFonts w:cs="Times New Roman"/>
      <w:sz w:val="18"/>
    </w:rPr>
  </w:style>
  <w:style w:type="character" w:customStyle="1" w:styleId="A10">
    <w:name w:val="A1"/>
    <w:uiPriority w:val="99"/>
    <w:rsid w:val="002635D0"/>
    <w:rPr>
      <w:color w:val="000000"/>
      <w:sz w:val="22"/>
    </w:rPr>
  </w:style>
  <w:style w:type="paragraph" w:styleId="20">
    <w:name w:val="toc 2"/>
    <w:basedOn w:val="a"/>
    <w:next w:val="a"/>
    <w:uiPriority w:val="99"/>
    <w:rsid w:val="004B1426"/>
    <w:pPr>
      <w:tabs>
        <w:tab w:val="right" w:leader="dot" w:pos="8296"/>
      </w:tabs>
      <w:spacing w:after="120" w:line="360" w:lineRule="auto"/>
    </w:pPr>
    <w:rPr>
      <w:rFonts w:ascii="华文细黑" w:eastAsia="仿宋_GB2312" w:hAnsi="华文细黑"/>
      <w:smallCaps/>
      <w:sz w:val="10"/>
      <w:szCs w:val="32"/>
    </w:rPr>
  </w:style>
  <w:style w:type="table" w:styleId="a9">
    <w:name w:val="Table Grid"/>
    <w:basedOn w:val="a1"/>
    <w:uiPriority w:val="99"/>
    <w:rsid w:val="00F7364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Strong"/>
    <w:uiPriority w:val="99"/>
    <w:qFormat/>
    <w:rsid w:val="00F73641"/>
    <w:rPr>
      <w:rFonts w:cs="Times New Roman"/>
      <w:b/>
    </w:rPr>
  </w:style>
  <w:style w:type="table" w:customStyle="1" w:styleId="-11">
    <w:name w:val="浅色底纹 - 强调文字颜色 11"/>
    <w:uiPriority w:val="99"/>
    <w:rsid w:val="00E15A7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3-1">
    <w:name w:val="Medium Grid 3 Accent 1"/>
    <w:basedOn w:val="a1"/>
    <w:uiPriority w:val="99"/>
    <w:rsid w:val="00D669D1"/>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rFonts w:cs="Times New Roman"/>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F81BD"/>
      </w:tcPr>
    </w:tblStylePr>
    <w:tblStylePr w:type="lastRow">
      <w:rPr>
        <w:rFonts w:cs="Times New Roman"/>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F81BD"/>
      </w:tcPr>
    </w:tblStylePr>
    <w:tblStylePr w:type="firstCol">
      <w:rPr>
        <w:rFonts w:cs="Times New Roman"/>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rFonts w:cs="Times New Roman"/>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7BFDE"/>
      </w:tcPr>
    </w:tblStylePr>
  </w:style>
  <w:style w:type="paragraph" w:styleId="TOC">
    <w:name w:val="TOC Heading"/>
    <w:basedOn w:val="1"/>
    <w:next w:val="a"/>
    <w:uiPriority w:val="39"/>
    <w:qFormat/>
    <w:rsid w:val="002370F1"/>
    <w:pPr>
      <w:widowControl/>
      <w:spacing w:before="480" w:line="276" w:lineRule="auto"/>
      <w:ind w:firstLineChars="0" w:firstLine="0"/>
      <w:jc w:val="left"/>
      <w:outlineLvl w:val="9"/>
    </w:pPr>
    <w:rPr>
      <w:rFonts w:ascii="Cambria" w:eastAsia="宋体" w:hAnsi="Cambria"/>
      <w:b/>
      <w:color w:val="365F91"/>
      <w:kern w:val="0"/>
      <w:sz w:val="28"/>
      <w:szCs w:val="28"/>
    </w:rPr>
  </w:style>
  <w:style w:type="paragraph" w:styleId="10">
    <w:name w:val="toc 1"/>
    <w:basedOn w:val="a"/>
    <w:next w:val="a"/>
    <w:autoRedefine/>
    <w:uiPriority w:val="39"/>
    <w:rsid w:val="004B1162"/>
    <w:pPr>
      <w:tabs>
        <w:tab w:val="right" w:leader="dot" w:pos="8296"/>
      </w:tabs>
      <w:ind w:firstLineChars="0" w:firstLine="0"/>
    </w:pPr>
  </w:style>
  <w:style w:type="paragraph" w:styleId="30">
    <w:name w:val="toc 3"/>
    <w:basedOn w:val="a"/>
    <w:next w:val="a"/>
    <w:autoRedefine/>
    <w:uiPriority w:val="39"/>
    <w:rsid w:val="00024D08"/>
    <w:pPr>
      <w:tabs>
        <w:tab w:val="right" w:leader="dot" w:pos="8296"/>
      </w:tabs>
      <w:ind w:firstLineChars="133" w:firstLine="426"/>
    </w:pPr>
  </w:style>
  <w:style w:type="character" w:styleId="ab">
    <w:name w:val="Emphasis"/>
    <w:uiPriority w:val="20"/>
    <w:qFormat/>
    <w:rsid w:val="00212A6C"/>
    <w:rPr>
      <w:rFonts w:cs="Times New Roman"/>
      <w:i/>
    </w:rPr>
  </w:style>
  <w:style w:type="character" w:customStyle="1" w:styleId="nerong11">
    <w:name w:val="nerong11"/>
    <w:uiPriority w:val="99"/>
    <w:rsid w:val="00A2554E"/>
    <w:rPr>
      <w:rFonts w:ascii="宋体" w:eastAsia="宋体" w:hAnsi="宋体"/>
      <w:color w:val="585858"/>
      <w:spacing w:val="15"/>
      <w:sz w:val="18"/>
    </w:rPr>
  </w:style>
  <w:style w:type="paragraph" w:styleId="ac">
    <w:name w:val="Title"/>
    <w:aliases w:val="标题2"/>
    <w:basedOn w:val="a"/>
    <w:next w:val="a"/>
    <w:link w:val="Char2"/>
    <w:uiPriority w:val="99"/>
    <w:qFormat/>
    <w:rsid w:val="008446AF"/>
    <w:pPr>
      <w:spacing w:before="240" w:after="120"/>
      <w:jc w:val="left"/>
      <w:outlineLvl w:val="0"/>
    </w:pPr>
    <w:rPr>
      <w:rFonts w:ascii="Cambria" w:eastAsia="黑体" w:hAnsi="Cambria"/>
      <w:b/>
      <w:kern w:val="0"/>
      <w:sz w:val="32"/>
      <w:szCs w:val="20"/>
    </w:rPr>
  </w:style>
  <w:style w:type="character" w:customStyle="1" w:styleId="Char2">
    <w:name w:val="标题 Char"/>
    <w:aliases w:val="标题2 Char"/>
    <w:link w:val="ac"/>
    <w:uiPriority w:val="99"/>
    <w:locked/>
    <w:rsid w:val="008446AF"/>
    <w:rPr>
      <w:rFonts w:ascii="Cambria" w:eastAsia="黑体" w:hAnsi="Cambria" w:cs="Times New Roman"/>
      <w:b/>
      <w:sz w:val="32"/>
    </w:rPr>
  </w:style>
  <w:style w:type="table" w:customStyle="1" w:styleId="1-11">
    <w:name w:val="中等深浅列表 1 - 强调文字颜色 11"/>
    <w:uiPriority w:val="99"/>
    <w:rsid w:val="00C153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2">
    <w:name w:val="浅色底纹 - 强调文字颜色 12"/>
    <w:uiPriority w:val="99"/>
    <w:rsid w:val="00C153C3"/>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customStyle="1" w:styleId="p17">
    <w:name w:val="p17"/>
    <w:basedOn w:val="a"/>
    <w:uiPriority w:val="99"/>
    <w:rsid w:val="007A6EB3"/>
    <w:pPr>
      <w:widowControl/>
      <w:spacing w:before="100" w:beforeAutospacing="1" w:after="100" w:afterAutospacing="1"/>
      <w:ind w:firstLineChars="0" w:firstLine="0"/>
      <w:jc w:val="left"/>
    </w:pPr>
    <w:rPr>
      <w:rFonts w:ascii="宋体" w:hAnsi="宋体" w:cs="宋体"/>
      <w:kern w:val="0"/>
      <w:sz w:val="24"/>
      <w:szCs w:val="24"/>
    </w:rPr>
  </w:style>
  <w:style w:type="paragraph" w:styleId="ad">
    <w:name w:val="caption"/>
    <w:basedOn w:val="a"/>
    <w:next w:val="a"/>
    <w:link w:val="Char3"/>
    <w:uiPriority w:val="99"/>
    <w:qFormat/>
    <w:rsid w:val="007A6EB3"/>
    <w:pPr>
      <w:ind w:firstLineChars="0" w:firstLine="0"/>
    </w:pPr>
    <w:rPr>
      <w:rFonts w:ascii="Cambria" w:hAnsi="Cambria"/>
      <w:kern w:val="0"/>
      <w:sz w:val="20"/>
      <w:szCs w:val="20"/>
    </w:rPr>
  </w:style>
  <w:style w:type="paragraph" w:customStyle="1" w:styleId="ae">
    <w:name w:val="数据来源"/>
    <w:basedOn w:val="a"/>
    <w:link w:val="Char4"/>
    <w:uiPriority w:val="99"/>
    <w:rsid w:val="007A6EB3"/>
    <w:pPr>
      <w:overflowPunct w:val="0"/>
      <w:autoSpaceDE w:val="0"/>
      <w:autoSpaceDN w:val="0"/>
      <w:adjustRightInd w:val="0"/>
      <w:snapToGrid w:val="0"/>
      <w:ind w:firstLineChars="0" w:firstLine="0"/>
      <w:jc w:val="left"/>
    </w:pPr>
    <w:rPr>
      <w:rFonts w:ascii="Arial" w:hAnsi="Arial"/>
      <w:kern w:val="0"/>
      <w:szCs w:val="20"/>
    </w:rPr>
  </w:style>
  <w:style w:type="character" w:customStyle="1" w:styleId="Char4">
    <w:name w:val="数据来源 Char"/>
    <w:link w:val="ae"/>
    <w:uiPriority w:val="99"/>
    <w:locked/>
    <w:rsid w:val="007A6EB3"/>
    <w:rPr>
      <w:rFonts w:ascii="Arial" w:eastAsia="宋体" w:hAnsi="Arial"/>
      <w:kern w:val="0"/>
      <w:sz w:val="21"/>
    </w:rPr>
  </w:style>
  <w:style w:type="character" w:customStyle="1" w:styleId="Char3">
    <w:name w:val="题注 Char"/>
    <w:link w:val="ad"/>
    <w:uiPriority w:val="99"/>
    <w:locked/>
    <w:rsid w:val="007A6EB3"/>
    <w:rPr>
      <w:rFonts w:ascii="Cambria" w:eastAsia="宋体" w:hAnsi="Cambria"/>
      <w:kern w:val="0"/>
      <w:sz w:val="20"/>
    </w:rPr>
  </w:style>
  <w:style w:type="paragraph" w:customStyle="1" w:styleId="11">
    <w:name w:val="列出段落1"/>
    <w:basedOn w:val="a"/>
    <w:uiPriority w:val="99"/>
    <w:rsid w:val="005F710A"/>
    <w:pPr>
      <w:ind w:firstLine="420"/>
    </w:pPr>
    <w:rPr>
      <w:rFonts w:ascii="Times New Roman" w:hAnsi="Times New Roman"/>
      <w:szCs w:val="24"/>
    </w:rPr>
  </w:style>
  <w:style w:type="paragraph" w:customStyle="1" w:styleId="4-">
    <w:name w:val="4-正文"/>
    <w:basedOn w:val="a"/>
    <w:uiPriority w:val="99"/>
    <w:rsid w:val="00A459EE"/>
    <w:pPr>
      <w:autoSpaceDE w:val="0"/>
      <w:autoSpaceDN w:val="0"/>
      <w:adjustRightInd w:val="0"/>
      <w:snapToGrid w:val="0"/>
      <w:spacing w:line="360" w:lineRule="auto"/>
      <w:ind w:firstLine="560"/>
    </w:pPr>
    <w:rPr>
      <w:rFonts w:ascii="Arial" w:eastAsia="仿宋_GB2312" w:hAnsi="Arial" w:cs="Arial"/>
      <w:sz w:val="28"/>
      <w:szCs w:val="28"/>
    </w:rPr>
  </w:style>
  <w:style w:type="paragraph" w:customStyle="1" w:styleId="text">
    <w:name w:val="text"/>
    <w:basedOn w:val="a"/>
    <w:uiPriority w:val="99"/>
    <w:rsid w:val="00F071FE"/>
    <w:pPr>
      <w:widowControl/>
      <w:spacing w:before="100" w:beforeAutospacing="1" w:after="100" w:afterAutospacing="1"/>
      <w:ind w:firstLineChars="0" w:firstLine="0"/>
      <w:jc w:val="left"/>
    </w:pPr>
    <w:rPr>
      <w:rFonts w:ascii="宋体" w:hAnsi="宋体" w:cs="宋体"/>
      <w:kern w:val="0"/>
      <w:sz w:val="24"/>
      <w:szCs w:val="24"/>
    </w:rPr>
  </w:style>
  <w:style w:type="character" w:customStyle="1" w:styleId="para-space1">
    <w:name w:val="para-space1"/>
    <w:uiPriority w:val="99"/>
    <w:rsid w:val="00F071FE"/>
    <w:rPr>
      <w:color w:val="727171"/>
      <w:sz w:val="14"/>
    </w:rPr>
  </w:style>
  <w:style w:type="paragraph" w:styleId="af">
    <w:name w:val="Plain Text"/>
    <w:basedOn w:val="a"/>
    <w:link w:val="Char5"/>
    <w:uiPriority w:val="99"/>
    <w:rsid w:val="00B753C0"/>
    <w:pPr>
      <w:ind w:firstLineChars="0" w:firstLine="0"/>
    </w:pPr>
    <w:rPr>
      <w:rFonts w:ascii="Courier New" w:eastAsia="仿宋_GB2312" w:hAnsi="Courier New"/>
      <w:kern w:val="0"/>
      <w:sz w:val="20"/>
      <w:szCs w:val="20"/>
    </w:rPr>
  </w:style>
  <w:style w:type="character" w:customStyle="1" w:styleId="Char5">
    <w:name w:val="纯文本 Char"/>
    <w:link w:val="af"/>
    <w:uiPriority w:val="99"/>
    <w:locked/>
    <w:rsid w:val="00B753C0"/>
    <w:rPr>
      <w:rFonts w:ascii="Courier New" w:eastAsia="仿宋_GB2312" w:hAnsi="Courier New" w:cs="Times New Roman"/>
      <w:kern w:val="0"/>
      <w:sz w:val="20"/>
    </w:rPr>
  </w:style>
  <w:style w:type="paragraph" w:styleId="af0">
    <w:name w:val="Body Text Indent"/>
    <w:basedOn w:val="a"/>
    <w:link w:val="Char6"/>
    <w:uiPriority w:val="99"/>
    <w:rsid w:val="00254CFE"/>
    <w:pPr>
      <w:spacing w:line="360" w:lineRule="auto"/>
      <w:ind w:firstLineChars="0" w:firstLine="480"/>
    </w:pPr>
    <w:rPr>
      <w:kern w:val="0"/>
      <w:sz w:val="24"/>
      <w:szCs w:val="20"/>
    </w:rPr>
  </w:style>
  <w:style w:type="character" w:customStyle="1" w:styleId="Char6">
    <w:name w:val="正文文本缩进 Char"/>
    <w:link w:val="af0"/>
    <w:uiPriority w:val="99"/>
    <w:locked/>
    <w:rsid w:val="00254CFE"/>
    <w:rPr>
      <w:rFonts w:cs="Times New Roman"/>
      <w:sz w:val="24"/>
    </w:rPr>
  </w:style>
  <w:style w:type="character" w:styleId="af1">
    <w:name w:val="page number"/>
    <w:uiPriority w:val="99"/>
    <w:rsid w:val="00EC2E7F"/>
    <w:rPr>
      <w:rFonts w:cs="Times New Roman"/>
    </w:rPr>
  </w:style>
  <w:style w:type="table" w:styleId="1-1">
    <w:name w:val="Medium Shading 1 Accent 1"/>
    <w:basedOn w:val="a1"/>
    <w:uiPriority w:val="63"/>
    <w:rsid w:val="00545FA9"/>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CAEACE"/>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5">
    <w:name w:val="Colorful Shading Accent 5"/>
    <w:basedOn w:val="a1"/>
    <w:uiPriority w:val="71"/>
    <w:rsid w:val="0053258B"/>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CAEACE"/>
        <w:insideV w:val="single" w:sz="4" w:space="0" w:color="CAEACE"/>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CAEACE"/>
      </w:tcPr>
    </w:tblStylePr>
    <w:tblStylePr w:type="lastRow">
      <w:rPr>
        <w:b/>
        <w:bCs/>
        <w:color w:val="CAEACE"/>
      </w:rPr>
      <w:tblPr/>
      <w:tcPr>
        <w:tcBorders>
          <w:top w:val="single" w:sz="6" w:space="0" w:color="CAEACE"/>
        </w:tcBorders>
        <w:shd w:val="clear" w:color="auto" w:fill="276A7C"/>
      </w:tcPr>
    </w:tblStylePr>
    <w:tblStylePr w:type="firstCol">
      <w:rPr>
        <w:color w:val="CAEACE"/>
      </w:rPr>
      <w:tblPr/>
      <w:tcPr>
        <w:tcBorders>
          <w:top w:val="nil"/>
          <w:left w:val="nil"/>
          <w:bottom w:val="nil"/>
          <w:right w:val="nil"/>
          <w:insideH w:val="single" w:sz="4" w:space="0" w:color="276A7C"/>
          <w:insideV w:val="nil"/>
        </w:tcBorders>
        <w:shd w:val="clear" w:color="auto" w:fill="276A7C"/>
      </w:tcPr>
    </w:tblStylePr>
    <w:tblStylePr w:type="lastCol">
      <w:rPr>
        <w:color w:val="CAEACE"/>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198921">
      <w:marLeft w:val="0"/>
      <w:marRight w:val="0"/>
      <w:marTop w:val="0"/>
      <w:marBottom w:val="0"/>
      <w:divBdr>
        <w:top w:val="none" w:sz="0" w:space="0" w:color="auto"/>
        <w:left w:val="none" w:sz="0" w:space="0" w:color="auto"/>
        <w:bottom w:val="none" w:sz="0" w:space="0" w:color="auto"/>
        <w:right w:val="none" w:sz="0" w:space="0" w:color="auto"/>
      </w:divBdr>
    </w:div>
    <w:div w:id="1592198923">
      <w:marLeft w:val="0"/>
      <w:marRight w:val="0"/>
      <w:marTop w:val="0"/>
      <w:marBottom w:val="0"/>
      <w:divBdr>
        <w:top w:val="none" w:sz="0" w:space="0" w:color="auto"/>
        <w:left w:val="none" w:sz="0" w:space="0" w:color="auto"/>
        <w:bottom w:val="none" w:sz="0" w:space="0" w:color="auto"/>
        <w:right w:val="none" w:sz="0" w:space="0" w:color="auto"/>
      </w:divBdr>
    </w:div>
    <w:div w:id="1592198924">
      <w:marLeft w:val="0"/>
      <w:marRight w:val="0"/>
      <w:marTop w:val="0"/>
      <w:marBottom w:val="0"/>
      <w:divBdr>
        <w:top w:val="none" w:sz="0" w:space="0" w:color="auto"/>
        <w:left w:val="none" w:sz="0" w:space="0" w:color="auto"/>
        <w:bottom w:val="none" w:sz="0" w:space="0" w:color="auto"/>
        <w:right w:val="none" w:sz="0" w:space="0" w:color="auto"/>
      </w:divBdr>
    </w:div>
    <w:div w:id="1592198926">
      <w:marLeft w:val="0"/>
      <w:marRight w:val="0"/>
      <w:marTop w:val="0"/>
      <w:marBottom w:val="0"/>
      <w:divBdr>
        <w:top w:val="none" w:sz="0" w:space="0" w:color="auto"/>
        <w:left w:val="none" w:sz="0" w:space="0" w:color="auto"/>
        <w:bottom w:val="none" w:sz="0" w:space="0" w:color="auto"/>
        <w:right w:val="none" w:sz="0" w:space="0" w:color="auto"/>
      </w:divBdr>
    </w:div>
    <w:div w:id="1592198927">
      <w:marLeft w:val="0"/>
      <w:marRight w:val="0"/>
      <w:marTop w:val="0"/>
      <w:marBottom w:val="0"/>
      <w:divBdr>
        <w:top w:val="none" w:sz="0" w:space="0" w:color="auto"/>
        <w:left w:val="none" w:sz="0" w:space="0" w:color="auto"/>
        <w:bottom w:val="none" w:sz="0" w:space="0" w:color="auto"/>
        <w:right w:val="none" w:sz="0" w:space="0" w:color="auto"/>
      </w:divBdr>
    </w:div>
    <w:div w:id="1592198929">
      <w:marLeft w:val="0"/>
      <w:marRight w:val="0"/>
      <w:marTop w:val="0"/>
      <w:marBottom w:val="0"/>
      <w:divBdr>
        <w:top w:val="none" w:sz="0" w:space="0" w:color="auto"/>
        <w:left w:val="none" w:sz="0" w:space="0" w:color="auto"/>
        <w:bottom w:val="none" w:sz="0" w:space="0" w:color="auto"/>
        <w:right w:val="none" w:sz="0" w:space="0" w:color="auto"/>
      </w:divBdr>
    </w:div>
    <w:div w:id="1592198930">
      <w:marLeft w:val="0"/>
      <w:marRight w:val="0"/>
      <w:marTop w:val="0"/>
      <w:marBottom w:val="0"/>
      <w:divBdr>
        <w:top w:val="none" w:sz="0" w:space="0" w:color="auto"/>
        <w:left w:val="none" w:sz="0" w:space="0" w:color="auto"/>
        <w:bottom w:val="none" w:sz="0" w:space="0" w:color="auto"/>
        <w:right w:val="none" w:sz="0" w:space="0" w:color="auto"/>
      </w:divBdr>
      <w:divsChild>
        <w:div w:id="1592198946">
          <w:marLeft w:val="0"/>
          <w:marRight w:val="0"/>
          <w:marTop w:val="0"/>
          <w:marBottom w:val="0"/>
          <w:divBdr>
            <w:top w:val="none" w:sz="0" w:space="0" w:color="auto"/>
            <w:left w:val="none" w:sz="0" w:space="0" w:color="auto"/>
            <w:bottom w:val="none" w:sz="0" w:space="0" w:color="auto"/>
            <w:right w:val="none" w:sz="0" w:space="0" w:color="auto"/>
          </w:divBdr>
          <w:divsChild>
            <w:div w:id="1592198950">
              <w:marLeft w:val="0"/>
              <w:marRight w:val="0"/>
              <w:marTop w:val="0"/>
              <w:marBottom w:val="0"/>
              <w:divBdr>
                <w:top w:val="none" w:sz="0" w:space="0" w:color="auto"/>
                <w:left w:val="none" w:sz="0" w:space="0" w:color="auto"/>
                <w:bottom w:val="none" w:sz="0" w:space="0" w:color="auto"/>
                <w:right w:val="none" w:sz="0" w:space="0" w:color="auto"/>
              </w:divBdr>
              <w:divsChild>
                <w:div w:id="1592198967">
                  <w:marLeft w:val="0"/>
                  <w:marRight w:val="0"/>
                  <w:marTop w:val="150"/>
                  <w:marBottom w:val="150"/>
                  <w:divBdr>
                    <w:top w:val="none" w:sz="0" w:space="0" w:color="auto"/>
                    <w:left w:val="none" w:sz="0" w:space="0" w:color="auto"/>
                    <w:bottom w:val="none" w:sz="0" w:space="0" w:color="auto"/>
                    <w:right w:val="none" w:sz="0" w:space="0" w:color="auto"/>
                  </w:divBdr>
                  <w:divsChild>
                    <w:div w:id="1592198970">
                      <w:marLeft w:val="0"/>
                      <w:marRight w:val="0"/>
                      <w:marTop w:val="100"/>
                      <w:marBottom w:val="100"/>
                      <w:divBdr>
                        <w:top w:val="none" w:sz="0" w:space="0" w:color="auto"/>
                        <w:left w:val="none" w:sz="0" w:space="0" w:color="auto"/>
                        <w:bottom w:val="none" w:sz="0" w:space="0" w:color="auto"/>
                        <w:right w:val="none" w:sz="0" w:space="0" w:color="auto"/>
                      </w:divBdr>
                      <w:divsChild>
                        <w:div w:id="1592198935">
                          <w:marLeft w:val="150"/>
                          <w:marRight w:val="15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592198931">
      <w:marLeft w:val="0"/>
      <w:marRight w:val="0"/>
      <w:marTop w:val="0"/>
      <w:marBottom w:val="0"/>
      <w:divBdr>
        <w:top w:val="none" w:sz="0" w:space="0" w:color="auto"/>
        <w:left w:val="none" w:sz="0" w:space="0" w:color="auto"/>
        <w:bottom w:val="none" w:sz="0" w:space="0" w:color="auto"/>
        <w:right w:val="none" w:sz="0" w:space="0" w:color="auto"/>
      </w:divBdr>
    </w:div>
    <w:div w:id="1592198932">
      <w:marLeft w:val="0"/>
      <w:marRight w:val="0"/>
      <w:marTop w:val="0"/>
      <w:marBottom w:val="0"/>
      <w:divBdr>
        <w:top w:val="none" w:sz="0" w:space="0" w:color="auto"/>
        <w:left w:val="none" w:sz="0" w:space="0" w:color="auto"/>
        <w:bottom w:val="none" w:sz="0" w:space="0" w:color="auto"/>
        <w:right w:val="none" w:sz="0" w:space="0" w:color="auto"/>
      </w:divBdr>
    </w:div>
    <w:div w:id="1592198933">
      <w:marLeft w:val="0"/>
      <w:marRight w:val="0"/>
      <w:marTop w:val="0"/>
      <w:marBottom w:val="0"/>
      <w:divBdr>
        <w:top w:val="none" w:sz="0" w:space="0" w:color="auto"/>
        <w:left w:val="none" w:sz="0" w:space="0" w:color="auto"/>
        <w:bottom w:val="none" w:sz="0" w:space="0" w:color="auto"/>
        <w:right w:val="none" w:sz="0" w:space="0" w:color="auto"/>
      </w:divBdr>
    </w:div>
    <w:div w:id="1592198936">
      <w:marLeft w:val="0"/>
      <w:marRight w:val="0"/>
      <w:marTop w:val="0"/>
      <w:marBottom w:val="0"/>
      <w:divBdr>
        <w:top w:val="none" w:sz="0" w:space="0" w:color="auto"/>
        <w:left w:val="none" w:sz="0" w:space="0" w:color="auto"/>
        <w:bottom w:val="none" w:sz="0" w:space="0" w:color="auto"/>
        <w:right w:val="none" w:sz="0" w:space="0" w:color="auto"/>
      </w:divBdr>
    </w:div>
    <w:div w:id="1592198942">
      <w:marLeft w:val="0"/>
      <w:marRight w:val="0"/>
      <w:marTop w:val="0"/>
      <w:marBottom w:val="0"/>
      <w:divBdr>
        <w:top w:val="none" w:sz="0" w:space="0" w:color="auto"/>
        <w:left w:val="none" w:sz="0" w:space="0" w:color="auto"/>
        <w:bottom w:val="none" w:sz="0" w:space="0" w:color="auto"/>
        <w:right w:val="none" w:sz="0" w:space="0" w:color="auto"/>
      </w:divBdr>
    </w:div>
    <w:div w:id="1592198943">
      <w:marLeft w:val="0"/>
      <w:marRight w:val="0"/>
      <w:marTop w:val="0"/>
      <w:marBottom w:val="0"/>
      <w:divBdr>
        <w:top w:val="none" w:sz="0" w:space="0" w:color="auto"/>
        <w:left w:val="none" w:sz="0" w:space="0" w:color="auto"/>
        <w:bottom w:val="none" w:sz="0" w:space="0" w:color="auto"/>
        <w:right w:val="none" w:sz="0" w:space="0" w:color="auto"/>
      </w:divBdr>
    </w:div>
    <w:div w:id="1592198945">
      <w:marLeft w:val="0"/>
      <w:marRight w:val="0"/>
      <w:marTop w:val="0"/>
      <w:marBottom w:val="0"/>
      <w:divBdr>
        <w:top w:val="none" w:sz="0" w:space="0" w:color="auto"/>
        <w:left w:val="none" w:sz="0" w:space="0" w:color="auto"/>
        <w:bottom w:val="none" w:sz="0" w:space="0" w:color="auto"/>
        <w:right w:val="none" w:sz="0" w:space="0" w:color="auto"/>
      </w:divBdr>
    </w:div>
    <w:div w:id="1592198947">
      <w:marLeft w:val="0"/>
      <w:marRight w:val="0"/>
      <w:marTop w:val="0"/>
      <w:marBottom w:val="0"/>
      <w:divBdr>
        <w:top w:val="none" w:sz="0" w:space="0" w:color="auto"/>
        <w:left w:val="none" w:sz="0" w:space="0" w:color="auto"/>
        <w:bottom w:val="none" w:sz="0" w:space="0" w:color="auto"/>
        <w:right w:val="none" w:sz="0" w:space="0" w:color="auto"/>
      </w:divBdr>
    </w:div>
    <w:div w:id="1592198948">
      <w:marLeft w:val="0"/>
      <w:marRight w:val="0"/>
      <w:marTop w:val="0"/>
      <w:marBottom w:val="0"/>
      <w:divBdr>
        <w:top w:val="none" w:sz="0" w:space="0" w:color="auto"/>
        <w:left w:val="none" w:sz="0" w:space="0" w:color="auto"/>
        <w:bottom w:val="none" w:sz="0" w:space="0" w:color="auto"/>
        <w:right w:val="none" w:sz="0" w:space="0" w:color="auto"/>
      </w:divBdr>
    </w:div>
    <w:div w:id="1592198949">
      <w:marLeft w:val="0"/>
      <w:marRight w:val="0"/>
      <w:marTop w:val="0"/>
      <w:marBottom w:val="0"/>
      <w:divBdr>
        <w:top w:val="none" w:sz="0" w:space="0" w:color="auto"/>
        <w:left w:val="none" w:sz="0" w:space="0" w:color="auto"/>
        <w:bottom w:val="none" w:sz="0" w:space="0" w:color="auto"/>
        <w:right w:val="none" w:sz="0" w:space="0" w:color="auto"/>
      </w:divBdr>
    </w:div>
    <w:div w:id="1592198951">
      <w:marLeft w:val="0"/>
      <w:marRight w:val="0"/>
      <w:marTop w:val="0"/>
      <w:marBottom w:val="0"/>
      <w:divBdr>
        <w:top w:val="none" w:sz="0" w:space="0" w:color="auto"/>
        <w:left w:val="none" w:sz="0" w:space="0" w:color="auto"/>
        <w:bottom w:val="none" w:sz="0" w:space="0" w:color="auto"/>
        <w:right w:val="none" w:sz="0" w:space="0" w:color="auto"/>
      </w:divBdr>
    </w:div>
    <w:div w:id="1592198952">
      <w:marLeft w:val="0"/>
      <w:marRight w:val="0"/>
      <w:marTop w:val="0"/>
      <w:marBottom w:val="0"/>
      <w:divBdr>
        <w:top w:val="none" w:sz="0" w:space="0" w:color="auto"/>
        <w:left w:val="none" w:sz="0" w:space="0" w:color="auto"/>
        <w:bottom w:val="none" w:sz="0" w:space="0" w:color="auto"/>
        <w:right w:val="none" w:sz="0" w:space="0" w:color="auto"/>
      </w:divBdr>
    </w:div>
    <w:div w:id="1592198953">
      <w:marLeft w:val="0"/>
      <w:marRight w:val="0"/>
      <w:marTop w:val="0"/>
      <w:marBottom w:val="0"/>
      <w:divBdr>
        <w:top w:val="none" w:sz="0" w:space="0" w:color="auto"/>
        <w:left w:val="none" w:sz="0" w:space="0" w:color="auto"/>
        <w:bottom w:val="none" w:sz="0" w:space="0" w:color="auto"/>
        <w:right w:val="none" w:sz="0" w:space="0" w:color="auto"/>
      </w:divBdr>
      <w:divsChild>
        <w:div w:id="1592198955">
          <w:marLeft w:val="0"/>
          <w:marRight w:val="0"/>
          <w:marTop w:val="0"/>
          <w:marBottom w:val="0"/>
          <w:divBdr>
            <w:top w:val="none" w:sz="0" w:space="0" w:color="auto"/>
            <w:left w:val="none" w:sz="0" w:space="0" w:color="auto"/>
            <w:bottom w:val="none" w:sz="0" w:space="0" w:color="auto"/>
            <w:right w:val="none" w:sz="0" w:space="0" w:color="auto"/>
          </w:divBdr>
          <w:divsChild>
            <w:div w:id="1592198944">
              <w:marLeft w:val="0"/>
              <w:marRight w:val="0"/>
              <w:marTop w:val="0"/>
              <w:marBottom w:val="0"/>
              <w:divBdr>
                <w:top w:val="none" w:sz="0" w:space="0" w:color="auto"/>
                <w:left w:val="none" w:sz="0" w:space="0" w:color="auto"/>
                <w:bottom w:val="none" w:sz="0" w:space="0" w:color="auto"/>
                <w:right w:val="none" w:sz="0" w:space="0" w:color="auto"/>
              </w:divBdr>
              <w:divsChild>
                <w:div w:id="1592198973">
                  <w:marLeft w:val="0"/>
                  <w:marRight w:val="0"/>
                  <w:marTop w:val="100"/>
                  <w:marBottom w:val="100"/>
                  <w:divBdr>
                    <w:top w:val="none" w:sz="0" w:space="0" w:color="auto"/>
                    <w:left w:val="none" w:sz="0" w:space="0" w:color="auto"/>
                    <w:bottom w:val="none" w:sz="0" w:space="0" w:color="auto"/>
                    <w:right w:val="none" w:sz="0" w:space="0" w:color="auto"/>
                  </w:divBdr>
                  <w:divsChild>
                    <w:div w:id="159219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198954">
      <w:marLeft w:val="0"/>
      <w:marRight w:val="0"/>
      <w:marTop w:val="0"/>
      <w:marBottom w:val="0"/>
      <w:divBdr>
        <w:top w:val="none" w:sz="0" w:space="0" w:color="auto"/>
        <w:left w:val="none" w:sz="0" w:space="0" w:color="auto"/>
        <w:bottom w:val="none" w:sz="0" w:space="0" w:color="auto"/>
        <w:right w:val="none" w:sz="0" w:space="0" w:color="auto"/>
      </w:divBdr>
    </w:div>
    <w:div w:id="1592198957">
      <w:marLeft w:val="0"/>
      <w:marRight w:val="0"/>
      <w:marTop w:val="0"/>
      <w:marBottom w:val="0"/>
      <w:divBdr>
        <w:top w:val="none" w:sz="0" w:space="0" w:color="auto"/>
        <w:left w:val="none" w:sz="0" w:space="0" w:color="auto"/>
        <w:bottom w:val="none" w:sz="0" w:space="0" w:color="auto"/>
        <w:right w:val="none" w:sz="0" w:space="0" w:color="auto"/>
      </w:divBdr>
      <w:divsChild>
        <w:div w:id="1592198922">
          <w:marLeft w:val="0"/>
          <w:marRight w:val="0"/>
          <w:marTop w:val="0"/>
          <w:marBottom w:val="0"/>
          <w:divBdr>
            <w:top w:val="none" w:sz="0" w:space="0" w:color="auto"/>
            <w:left w:val="none" w:sz="0" w:space="0" w:color="auto"/>
            <w:bottom w:val="none" w:sz="0" w:space="0" w:color="auto"/>
            <w:right w:val="none" w:sz="0" w:space="0" w:color="auto"/>
          </w:divBdr>
          <w:divsChild>
            <w:div w:id="1592198964">
              <w:marLeft w:val="0"/>
              <w:marRight w:val="0"/>
              <w:marTop w:val="0"/>
              <w:marBottom w:val="0"/>
              <w:divBdr>
                <w:top w:val="none" w:sz="0" w:space="0" w:color="auto"/>
                <w:left w:val="none" w:sz="0" w:space="0" w:color="auto"/>
                <w:bottom w:val="none" w:sz="0" w:space="0" w:color="auto"/>
                <w:right w:val="none" w:sz="0" w:space="0" w:color="auto"/>
              </w:divBdr>
              <w:divsChild>
                <w:div w:id="1592198938">
                  <w:marLeft w:val="0"/>
                  <w:marRight w:val="0"/>
                  <w:marTop w:val="0"/>
                  <w:marBottom w:val="0"/>
                  <w:divBdr>
                    <w:top w:val="none" w:sz="0" w:space="0" w:color="auto"/>
                    <w:left w:val="none" w:sz="0" w:space="0" w:color="auto"/>
                    <w:bottom w:val="none" w:sz="0" w:space="0" w:color="auto"/>
                    <w:right w:val="none" w:sz="0" w:space="0" w:color="auto"/>
                  </w:divBdr>
                  <w:divsChild>
                    <w:div w:id="1592198925">
                      <w:marLeft w:val="0"/>
                      <w:marRight w:val="0"/>
                      <w:marTop w:val="0"/>
                      <w:marBottom w:val="0"/>
                      <w:divBdr>
                        <w:top w:val="none" w:sz="0" w:space="0" w:color="auto"/>
                        <w:left w:val="none" w:sz="0" w:space="0" w:color="auto"/>
                        <w:bottom w:val="none" w:sz="0" w:space="0" w:color="auto"/>
                        <w:right w:val="none" w:sz="0" w:space="0" w:color="auto"/>
                      </w:divBdr>
                      <w:divsChild>
                        <w:div w:id="1592198956">
                          <w:marLeft w:val="0"/>
                          <w:marRight w:val="0"/>
                          <w:marTop w:val="0"/>
                          <w:marBottom w:val="0"/>
                          <w:divBdr>
                            <w:top w:val="none" w:sz="0" w:space="0" w:color="auto"/>
                            <w:left w:val="none" w:sz="0" w:space="0" w:color="auto"/>
                            <w:bottom w:val="none" w:sz="0" w:space="0" w:color="auto"/>
                            <w:right w:val="none" w:sz="0" w:space="0" w:color="auto"/>
                          </w:divBdr>
                          <w:divsChild>
                            <w:div w:id="159219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198958">
      <w:marLeft w:val="0"/>
      <w:marRight w:val="0"/>
      <w:marTop w:val="0"/>
      <w:marBottom w:val="0"/>
      <w:divBdr>
        <w:top w:val="none" w:sz="0" w:space="0" w:color="auto"/>
        <w:left w:val="none" w:sz="0" w:space="0" w:color="auto"/>
        <w:bottom w:val="none" w:sz="0" w:space="0" w:color="auto"/>
        <w:right w:val="none" w:sz="0" w:space="0" w:color="auto"/>
      </w:divBdr>
      <w:divsChild>
        <w:div w:id="1592198928">
          <w:marLeft w:val="0"/>
          <w:marRight w:val="0"/>
          <w:marTop w:val="0"/>
          <w:marBottom w:val="0"/>
          <w:divBdr>
            <w:top w:val="none" w:sz="0" w:space="0" w:color="auto"/>
            <w:left w:val="none" w:sz="0" w:space="0" w:color="auto"/>
            <w:bottom w:val="none" w:sz="0" w:space="0" w:color="auto"/>
            <w:right w:val="none" w:sz="0" w:space="0" w:color="auto"/>
          </w:divBdr>
          <w:divsChild>
            <w:div w:id="1592198937">
              <w:marLeft w:val="0"/>
              <w:marRight w:val="0"/>
              <w:marTop w:val="120"/>
              <w:marBottom w:val="0"/>
              <w:divBdr>
                <w:top w:val="none" w:sz="0" w:space="0" w:color="auto"/>
                <w:left w:val="none" w:sz="0" w:space="0" w:color="auto"/>
                <w:bottom w:val="none" w:sz="0" w:space="0" w:color="auto"/>
                <w:right w:val="none" w:sz="0" w:space="0" w:color="auto"/>
              </w:divBdr>
              <w:divsChild>
                <w:div w:id="1592198940">
                  <w:marLeft w:val="0"/>
                  <w:marRight w:val="0"/>
                  <w:marTop w:val="0"/>
                  <w:marBottom w:val="0"/>
                  <w:divBdr>
                    <w:top w:val="single" w:sz="6" w:space="0" w:color="B8E0FD"/>
                    <w:left w:val="single" w:sz="6" w:space="0" w:color="B8E0FD"/>
                    <w:bottom w:val="single" w:sz="6" w:space="8" w:color="B8E0FD"/>
                    <w:right w:val="single" w:sz="6" w:space="0" w:color="B8E0FD"/>
                  </w:divBdr>
                  <w:divsChild>
                    <w:div w:id="1592198959">
                      <w:marLeft w:val="0"/>
                      <w:marRight w:val="0"/>
                      <w:marTop w:val="0"/>
                      <w:marBottom w:val="0"/>
                      <w:divBdr>
                        <w:top w:val="none" w:sz="0" w:space="0" w:color="auto"/>
                        <w:left w:val="none" w:sz="0" w:space="0" w:color="auto"/>
                        <w:bottom w:val="none" w:sz="0" w:space="0" w:color="auto"/>
                        <w:right w:val="none" w:sz="0" w:space="0" w:color="auto"/>
                      </w:divBdr>
                      <w:divsChild>
                        <w:div w:id="1592198968">
                          <w:marLeft w:val="0"/>
                          <w:marRight w:val="0"/>
                          <w:marTop w:val="150"/>
                          <w:marBottom w:val="150"/>
                          <w:divBdr>
                            <w:top w:val="none" w:sz="0" w:space="0" w:color="auto"/>
                            <w:left w:val="none" w:sz="0" w:space="0" w:color="auto"/>
                            <w:bottom w:val="none" w:sz="0" w:space="0" w:color="auto"/>
                            <w:right w:val="none" w:sz="0" w:space="0" w:color="auto"/>
                          </w:divBdr>
                          <w:divsChild>
                            <w:div w:id="15921989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198961">
      <w:marLeft w:val="0"/>
      <w:marRight w:val="0"/>
      <w:marTop w:val="0"/>
      <w:marBottom w:val="0"/>
      <w:divBdr>
        <w:top w:val="none" w:sz="0" w:space="0" w:color="auto"/>
        <w:left w:val="none" w:sz="0" w:space="0" w:color="auto"/>
        <w:bottom w:val="none" w:sz="0" w:space="0" w:color="auto"/>
        <w:right w:val="none" w:sz="0" w:space="0" w:color="auto"/>
      </w:divBdr>
    </w:div>
    <w:div w:id="1592198962">
      <w:marLeft w:val="0"/>
      <w:marRight w:val="0"/>
      <w:marTop w:val="0"/>
      <w:marBottom w:val="0"/>
      <w:divBdr>
        <w:top w:val="none" w:sz="0" w:space="0" w:color="auto"/>
        <w:left w:val="none" w:sz="0" w:space="0" w:color="auto"/>
        <w:bottom w:val="none" w:sz="0" w:space="0" w:color="auto"/>
        <w:right w:val="none" w:sz="0" w:space="0" w:color="auto"/>
      </w:divBdr>
    </w:div>
    <w:div w:id="1592198963">
      <w:marLeft w:val="0"/>
      <w:marRight w:val="0"/>
      <w:marTop w:val="0"/>
      <w:marBottom w:val="0"/>
      <w:divBdr>
        <w:top w:val="none" w:sz="0" w:space="0" w:color="auto"/>
        <w:left w:val="none" w:sz="0" w:space="0" w:color="auto"/>
        <w:bottom w:val="none" w:sz="0" w:space="0" w:color="auto"/>
        <w:right w:val="none" w:sz="0" w:space="0" w:color="auto"/>
      </w:divBdr>
    </w:div>
    <w:div w:id="1592198965">
      <w:marLeft w:val="0"/>
      <w:marRight w:val="0"/>
      <w:marTop w:val="0"/>
      <w:marBottom w:val="0"/>
      <w:divBdr>
        <w:top w:val="none" w:sz="0" w:space="0" w:color="auto"/>
        <w:left w:val="none" w:sz="0" w:space="0" w:color="auto"/>
        <w:bottom w:val="none" w:sz="0" w:space="0" w:color="auto"/>
        <w:right w:val="none" w:sz="0" w:space="0" w:color="auto"/>
      </w:divBdr>
    </w:div>
    <w:div w:id="1592198966">
      <w:marLeft w:val="0"/>
      <w:marRight w:val="0"/>
      <w:marTop w:val="0"/>
      <w:marBottom w:val="0"/>
      <w:divBdr>
        <w:top w:val="none" w:sz="0" w:space="0" w:color="auto"/>
        <w:left w:val="none" w:sz="0" w:space="0" w:color="auto"/>
        <w:bottom w:val="none" w:sz="0" w:space="0" w:color="auto"/>
        <w:right w:val="none" w:sz="0" w:space="0" w:color="auto"/>
      </w:divBdr>
    </w:div>
    <w:div w:id="1592198969">
      <w:marLeft w:val="0"/>
      <w:marRight w:val="0"/>
      <w:marTop w:val="0"/>
      <w:marBottom w:val="0"/>
      <w:divBdr>
        <w:top w:val="none" w:sz="0" w:space="0" w:color="auto"/>
        <w:left w:val="none" w:sz="0" w:space="0" w:color="auto"/>
        <w:bottom w:val="none" w:sz="0" w:space="0" w:color="auto"/>
        <w:right w:val="none" w:sz="0" w:space="0" w:color="auto"/>
      </w:divBdr>
    </w:div>
    <w:div w:id="1592198971">
      <w:marLeft w:val="0"/>
      <w:marRight w:val="0"/>
      <w:marTop w:val="0"/>
      <w:marBottom w:val="0"/>
      <w:divBdr>
        <w:top w:val="none" w:sz="0" w:space="0" w:color="auto"/>
        <w:left w:val="none" w:sz="0" w:space="0" w:color="auto"/>
        <w:bottom w:val="none" w:sz="0" w:space="0" w:color="auto"/>
        <w:right w:val="none" w:sz="0" w:space="0" w:color="auto"/>
      </w:divBdr>
      <w:divsChild>
        <w:div w:id="1592198972">
          <w:marLeft w:val="0"/>
          <w:marRight w:val="0"/>
          <w:marTop w:val="0"/>
          <w:marBottom w:val="0"/>
          <w:divBdr>
            <w:top w:val="none" w:sz="0" w:space="0" w:color="auto"/>
            <w:left w:val="none" w:sz="0" w:space="0" w:color="auto"/>
            <w:bottom w:val="none" w:sz="0" w:space="0" w:color="auto"/>
            <w:right w:val="none" w:sz="0" w:space="0" w:color="auto"/>
          </w:divBdr>
          <w:divsChild>
            <w:div w:id="159219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198974">
      <w:marLeft w:val="0"/>
      <w:marRight w:val="0"/>
      <w:marTop w:val="0"/>
      <w:marBottom w:val="0"/>
      <w:divBdr>
        <w:top w:val="none" w:sz="0" w:space="0" w:color="auto"/>
        <w:left w:val="none" w:sz="0" w:space="0" w:color="auto"/>
        <w:bottom w:val="none" w:sz="0" w:space="0" w:color="auto"/>
        <w:right w:val="none" w:sz="0" w:space="0" w:color="auto"/>
      </w:divBdr>
    </w:div>
    <w:div w:id="175481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7F56F-1F17-44DA-B455-91CF4C068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5293</TotalTime>
  <Pages>21</Pages>
  <Words>1634</Words>
  <Characters>9320</Characters>
  <Application>Microsoft Office Word</Application>
  <DocSecurity>0</DocSecurity>
  <Lines>77</Lines>
  <Paragraphs>21</Paragraphs>
  <ScaleCrop>false</ScaleCrop>
  <Company>Microsoft</Company>
  <LinksUpToDate>false</LinksUpToDate>
  <CharactersWithSpaces>10933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dc:creator>
  <cp:keywords/>
  <dc:description/>
  <cp:lastModifiedBy>zzjx</cp:lastModifiedBy>
  <cp:revision>198</cp:revision>
  <cp:lastPrinted>2016-12-20T07:02:00Z</cp:lastPrinted>
  <dcterms:created xsi:type="dcterms:W3CDTF">2016-10-14T02:30:00Z</dcterms:created>
  <dcterms:modified xsi:type="dcterms:W3CDTF">2017-03-31T01:59:00Z</dcterms:modified>
</cp:coreProperties>
</file>