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45A" w:rsidRDefault="0093445A" w:rsidP="00870F80">
      <w:pPr>
        <w:jc w:val="center"/>
        <w:rPr>
          <w:rFonts w:ascii="方正小标宋简体" w:eastAsia="方正小标宋简体" w:hAnsi="Calibri"/>
          <w:sz w:val="52"/>
          <w:szCs w:val="52"/>
        </w:rPr>
      </w:pPr>
    </w:p>
    <w:p w:rsidR="0093445A" w:rsidRDefault="0093445A" w:rsidP="00870F80">
      <w:pPr>
        <w:jc w:val="center"/>
        <w:rPr>
          <w:rFonts w:ascii="方正小标宋简体" w:eastAsia="方正小标宋简体" w:hAnsi="Calibri"/>
          <w:sz w:val="52"/>
          <w:szCs w:val="52"/>
        </w:rPr>
      </w:pPr>
    </w:p>
    <w:p w:rsidR="0093445A" w:rsidRDefault="0093445A" w:rsidP="00870F80">
      <w:pPr>
        <w:jc w:val="center"/>
        <w:rPr>
          <w:rFonts w:ascii="方正小标宋简体" w:eastAsia="方正小标宋简体" w:hAnsi="Calibri"/>
          <w:sz w:val="52"/>
          <w:szCs w:val="52"/>
        </w:rPr>
      </w:pPr>
    </w:p>
    <w:p w:rsidR="0093445A" w:rsidRDefault="0093445A" w:rsidP="00870F80">
      <w:pPr>
        <w:jc w:val="center"/>
        <w:rPr>
          <w:rFonts w:ascii="方正小标宋简体" w:eastAsia="方正小标宋简体" w:hAnsi="Calibri"/>
          <w:sz w:val="52"/>
          <w:szCs w:val="52"/>
        </w:rPr>
      </w:pPr>
      <w:r>
        <w:rPr>
          <w:rFonts w:ascii="方正小标宋简体" w:eastAsia="方正小标宋简体" w:hAnsi="Calibri" w:hint="eastAsia"/>
          <w:sz w:val="52"/>
          <w:szCs w:val="52"/>
        </w:rPr>
        <w:t>枣庄市建材工业转型升级规划</w:t>
      </w:r>
    </w:p>
    <w:p w:rsidR="0093445A" w:rsidRPr="00D4790F" w:rsidRDefault="0093445A" w:rsidP="00870F80">
      <w:pPr>
        <w:jc w:val="center"/>
        <w:rPr>
          <w:rFonts w:ascii="方正小标宋简体" w:eastAsia="方正小标宋简体" w:hAnsi="Calibri"/>
          <w:szCs w:val="21"/>
        </w:rPr>
      </w:pPr>
    </w:p>
    <w:p w:rsidR="0093445A" w:rsidRDefault="0093445A" w:rsidP="00870F80">
      <w:pPr>
        <w:jc w:val="center"/>
        <w:rPr>
          <w:rFonts w:ascii="方正小标宋简体" w:eastAsia="方正小标宋简体" w:hAnsi="Calibri"/>
          <w:sz w:val="52"/>
          <w:szCs w:val="52"/>
        </w:rPr>
      </w:pPr>
      <w:r>
        <w:rPr>
          <w:rFonts w:ascii="方正小标宋简体" w:eastAsia="方正小标宋简体" w:hAnsi="Calibri" w:hint="eastAsia"/>
          <w:sz w:val="52"/>
          <w:szCs w:val="52"/>
        </w:rPr>
        <w:t>（</w:t>
      </w:r>
      <w:r>
        <w:rPr>
          <w:rFonts w:ascii="方正小标宋简体" w:eastAsia="方正小标宋简体" w:hAnsi="Calibri"/>
          <w:sz w:val="52"/>
          <w:szCs w:val="52"/>
        </w:rPr>
        <w:t>2017-2021</w:t>
      </w:r>
      <w:r>
        <w:rPr>
          <w:rFonts w:ascii="方正小标宋简体" w:eastAsia="方正小标宋简体" w:hAnsi="Calibri" w:hint="eastAsia"/>
          <w:sz w:val="52"/>
          <w:szCs w:val="52"/>
        </w:rPr>
        <w:t>年）</w:t>
      </w:r>
    </w:p>
    <w:p w:rsidR="0093445A" w:rsidRDefault="0093445A" w:rsidP="00870F80">
      <w:pPr>
        <w:pStyle w:val="a6"/>
        <w:widowControl/>
        <w:spacing w:before="0" w:beforeAutospacing="0" w:after="0" w:afterAutospacing="0"/>
        <w:ind w:right="150" w:firstLineChars="220" w:firstLine="704"/>
        <w:rPr>
          <w:rFonts w:ascii="仿宋_GB2312" w:eastAsia="仿宋_GB2312"/>
          <w:sz w:val="32"/>
          <w:szCs w:val="32"/>
          <w:shd w:val="clear" w:color="auto" w:fill="FFFFFF"/>
        </w:rPr>
      </w:pPr>
    </w:p>
    <w:p w:rsidR="0093445A" w:rsidRDefault="0093445A" w:rsidP="00870F80">
      <w:pPr>
        <w:pStyle w:val="a6"/>
        <w:widowControl/>
        <w:spacing w:before="0" w:beforeAutospacing="0" w:after="0" w:afterAutospacing="0"/>
        <w:ind w:right="150" w:firstLineChars="220" w:firstLine="704"/>
        <w:rPr>
          <w:rFonts w:ascii="仿宋_GB2312" w:eastAsia="仿宋_GB2312"/>
          <w:sz w:val="32"/>
          <w:szCs w:val="32"/>
          <w:shd w:val="clear" w:color="auto" w:fill="FFFFFF"/>
        </w:rPr>
      </w:pPr>
    </w:p>
    <w:p w:rsidR="0093445A" w:rsidRDefault="0093445A" w:rsidP="00870F80">
      <w:pPr>
        <w:pStyle w:val="a6"/>
        <w:widowControl/>
        <w:spacing w:before="0" w:beforeAutospacing="0" w:after="0" w:afterAutospacing="0"/>
        <w:ind w:right="150" w:firstLineChars="220" w:firstLine="704"/>
        <w:rPr>
          <w:rFonts w:ascii="仿宋_GB2312" w:eastAsia="仿宋_GB2312"/>
          <w:sz w:val="32"/>
          <w:szCs w:val="32"/>
          <w:shd w:val="clear" w:color="auto" w:fill="FFFFFF"/>
        </w:rPr>
      </w:pPr>
    </w:p>
    <w:p w:rsidR="0093445A" w:rsidRDefault="0093445A" w:rsidP="00870F80">
      <w:pPr>
        <w:pStyle w:val="a6"/>
        <w:widowControl/>
        <w:spacing w:before="0" w:beforeAutospacing="0" w:after="0" w:afterAutospacing="0"/>
        <w:ind w:right="150" w:firstLineChars="220" w:firstLine="704"/>
        <w:rPr>
          <w:rFonts w:ascii="仿宋_GB2312" w:eastAsia="仿宋_GB2312"/>
          <w:sz w:val="32"/>
          <w:szCs w:val="32"/>
          <w:shd w:val="clear" w:color="auto" w:fill="FFFFFF"/>
        </w:rPr>
      </w:pPr>
    </w:p>
    <w:p w:rsidR="0093445A" w:rsidRDefault="0093445A" w:rsidP="00870F80">
      <w:pPr>
        <w:pStyle w:val="a6"/>
        <w:widowControl/>
        <w:spacing w:before="0" w:beforeAutospacing="0" w:after="0" w:afterAutospacing="0"/>
        <w:ind w:right="150" w:firstLineChars="220" w:firstLine="704"/>
        <w:rPr>
          <w:rFonts w:ascii="仿宋_GB2312" w:eastAsia="仿宋_GB2312"/>
          <w:sz w:val="32"/>
          <w:szCs w:val="32"/>
          <w:shd w:val="clear" w:color="auto" w:fill="FFFFFF"/>
        </w:rPr>
      </w:pPr>
    </w:p>
    <w:p w:rsidR="0093445A" w:rsidRDefault="0093445A" w:rsidP="00870F80">
      <w:pPr>
        <w:pStyle w:val="a6"/>
        <w:widowControl/>
        <w:spacing w:before="0" w:beforeAutospacing="0" w:after="0" w:afterAutospacing="0"/>
        <w:ind w:right="150" w:firstLineChars="220" w:firstLine="704"/>
        <w:rPr>
          <w:rFonts w:ascii="仿宋_GB2312" w:eastAsia="仿宋_GB2312"/>
          <w:sz w:val="32"/>
          <w:szCs w:val="32"/>
          <w:shd w:val="clear" w:color="auto" w:fill="FFFFFF"/>
        </w:rPr>
      </w:pPr>
    </w:p>
    <w:p w:rsidR="0093445A" w:rsidRDefault="0093445A" w:rsidP="00870F80">
      <w:pPr>
        <w:pStyle w:val="a6"/>
        <w:widowControl/>
        <w:spacing w:before="0" w:beforeAutospacing="0" w:after="0" w:afterAutospacing="0"/>
        <w:ind w:right="150" w:firstLineChars="220" w:firstLine="704"/>
        <w:rPr>
          <w:rFonts w:ascii="仿宋_GB2312" w:eastAsia="仿宋_GB2312"/>
          <w:sz w:val="32"/>
          <w:szCs w:val="32"/>
          <w:shd w:val="clear" w:color="auto" w:fill="FFFFFF"/>
        </w:rPr>
      </w:pPr>
    </w:p>
    <w:p w:rsidR="0093445A" w:rsidRDefault="0093445A" w:rsidP="00870F80">
      <w:pPr>
        <w:pStyle w:val="a6"/>
        <w:widowControl/>
        <w:spacing w:before="0" w:beforeAutospacing="0" w:after="0" w:afterAutospacing="0"/>
        <w:ind w:right="150" w:firstLineChars="220" w:firstLine="704"/>
        <w:rPr>
          <w:rFonts w:ascii="仿宋_GB2312" w:eastAsia="仿宋_GB2312"/>
          <w:sz w:val="32"/>
          <w:szCs w:val="32"/>
          <w:shd w:val="clear" w:color="auto" w:fill="FFFFFF"/>
        </w:rPr>
      </w:pPr>
    </w:p>
    <w:p w:rsidR="0093445A" w:rsidRDefault="0093445A" w:rsidP="00870F80">
      <w:pPr>
        <w:pStyle w:val="a6"/>
        <w:widowControl/>
        <w:spacing w:before="0" w:beforeAutospacing="0" w:after="0" w:afterAutospacing="0"/>
        <w:ind w:right="150" w:firstLineChars="220" w:firstLine="704"/>
        <w:rPr>
          <w:rFonts w:ascii="仿宋_GB2312" w:eastAsia="仿宋_GB2312"/>
          <w:sz w:val="32"/>
          <w:szCs w:val="32"/>
          <w:shd w:val="clear" w:color="auto" w:fill="FFFFFF"/>
        </w:rPr>
      </w:pPr>
    </w:p>
    <w:p w:rsidR="0093445A" w:rsidRDefault="0093445A" w:rsidP="00870F80">
      <w:pPr>
        <w:pStyle w:val="a6"/>
        <w:widowControl/>
        <w:spacing w:before="0" w:beforeAutospacing="0" w:after="0" w:afterAutospacing="0"/>
        <w:ind w:right="150" w:firstLineChars="220" w:firstLine="704"/>
        <w:rPr>
          <w:rFonts w:ascii="仿宋_GB2312" w:eastAsia="仿宋_GB2312"/>
          <w:sz w:val="32"/>
          <w:szCs w:val="32"/>
          <w:shd w:val="clear" w:color="auto" w:fill="FFFFFF"/>
        </w:rPr>
      </w:pPr>
    </w:p>
    <w:p w:rsidR="0093445A" w:rsidRDefault="0093445A" w:rsidP="00870F80">
      <w:pPr>
        <w:pStyle w:val="a6"/>
        <w:widowControl/>
        <w:spacing w:before="0" w:beforeAutospacing="0" w:after="0" w:afterAutospacing="0"/>
        <w:ind w:right="150" w:firstLineChars="220" w:firstLine="704"/>
        <w:rPr>
          <w:rFonts w:ascii="仿宋_GB2312" w:eastAsia="仿宋_GB2312"/>
          <w:sz w:val="32"/>
          <w:szCs w:val="32"/>
          <w:shd w:val="clear" w:color="auto" w:fill="FFFFFF"/>
        </w:rPr>
      </w:pPr>
    </w:p>
    <w:p w:rsidR="0093445A" w:rsidRDefault="0093445A" w:rsidP="00870F80">
      <w:pPr>
        <w:pStyle w:val="a6"/>
        <w:widowControl/>
        <w:spacing w:before="0" w:beforeAutospacing="0" w:after="0" w:afterAutospacing="0"/>
        <w:ind w:right="150" w:firstLineChars="220" w:firstLine="704"/>
        <w:rPr>
          <w:rFonts w:ascii="仿宋_GB2312" w:eastAsia="仿宋_GB2312"/>
          <w:sz w:val="32"/>
          <w:szCs w:val="32"/>
          <w:shd w:val="clear" w:color="auto" w:fill="FFFFFF"/>
        </w:rPr>
      </w:pPr>
    </w:p>
    <w:p w:rsidR="0093445A" w:rsidRDefault="0093445A" w:rsidP="00870F80">
      <w:pPr>
        <w:pStyle w:val="a6"/>
        <w:widowControl/>
        <w:spacing w:before="0" w:beforeAutospacing="0" w:after="0" w:afterAutospacing="0"/>
        <w:ind w:right="150" w:firstLineChars="220" w:firstLine="704"/>
        <w:rPr>
          <w:rFonts w:ascii="仿宋_GB2312" w:eastAsia="仿宋_GB2312"/>
          <w:sz w:val="32"/>
          <w:szCs w:val="32"/>
          <w:shd w:val="clear" w:color="auto" w:fill="FFFFFF"/>
        </w:rPr>
      </w:pPr>
    </w:p>
    <w:p w:rsidR="0093445A" w:rsidRDefault="0093445A" w:rsidP="00870F80">
      <w:pPr>
        <w:pStyle w:val="a6"/>
        <w:widowControl/>
        <w:spacing w:before="0" w:beforeAutospacing="0" w:after="0" w:afterAutospacing="0"/>
        <w:ind w:right="150" w:firstLineChars="220" w:firstLine="704"/>
        <w:rPr>
          <w:rFonts w:ascii="仿宋_GB2312" w:eastAsia="仿宋_GB2312"/>
          <w:sz w:val="32"/>
          <w:szCs w:val="32"/>
          <w:shd w:val="clear" w:color="auto" w:fill="FFFFFF"/>
        </w:rPr>
      </w:pPr>
    </w:p>
    <w:p w:rsidR="0093445A" w:rsidRPr="00A21700" w:rsidRDefault="0093445A" w:rsidP="00870F80">
      <w:pPr>
        <w:pStyle w:val="TOCHeading1"/>
        <w:spacing w:before="0" w:line="240" w:lineRule="auto"/>
        <w:jc w:val="center"/>
        <w:rPr>
          <w:rFonts w:ascii="宋体" w:hAnsi="宋体"/>
          <w:color w:val="000000"/>
          <w:sz w:val="36"/>
          <w:szCs w:val="36"/>
        </w:rPr>
      </w:pPr>
      <w:r w:rsidRPr="00A21700">
        <w:rPr>
          <w:rFonts w:ascii="宋体" w:hAnsi="宋体" w:hint="eastAsia"/>
          <w:color w:val="000000"/>
          <w:sz w:val="36"/>
          <w:szCs w:val="36"/>
          <w:lang w:val="zh-CN"/>
        </w:rPr>
        <w:lastRenderedPageBreak/>
        <w:t>目</w:t>
      </w:r>
      <w:r w:rsidRPr="00A21700">
        <w:rPr>
          <w:rFonts w:ascii="宋体" w:hAnsi="宋体"/>
          <w:color w:val="000000"/>
          <w:sz w:val="36"/>
          <w:szCs w:val="36"/>
          <w:lang w:val="zh-CN"/>
        </w:rPr>
        <w:t xml:space="preserve">   </w:t>
      </w:r>
      <w:r w:rsidR="0092425C" w:rsidRPr="00A21700">
        <w:rPr>
          <w:rFonts w:ascii="宋体" w:hAnsi="宋体" w:hint="eastAsia"/>
          <w:color w:val="000000"/>
          <w:sz w:val="36"/>
          <w:szCs w:val="36"/>
          <w:lang w:val="zh-CN"/>
        </w:rPr>
        <w:t xml:space="preserve"> </w:t>
      </w:r>
      <w:r w:rsidRPr="00A21700">
        <w:rPr>
          <w:rFonts w:ascii="宋体" w:hAnsi="宋体"/>
          <w:color w:val="000000"/>
          <w:sz w:val="36"/>
          <w:szCs w:val="36"/>
          <w:lang w:val="zh-CN"/>
        </w:rPr>
        <w:t xml:space="preserve"> </w:t>
      </w:r>
      <w:r w:rsidRPr="00A21700">
        <w:rPr>
          <w:rFonts w:ascii="宋体" w:hAnsi="宋体" w:hint="eastAsia"/>
          <w:color w:val="000000"/>
          <w:sz w:val="36"/>
          <w:szCs w:val="36"/>
          <w:lang w:val="zh-CN"/>
        </w:rPr>
        <w:t>录</w:t>
      </w:r>
    </w:p>
    <w:p w:rsidR="0093445A" w:rsidRDefault="0093445A" w:rsidP="00870F80">
      <w:pPr>
        <w:pStyle w:val="10"/>
        <w:tabs>
          <w:tab w:val="right" w:leader="dot" w:pos="8296"/>
        </w:tabs>
        <w:rPr>
          <w:rFonts w:ascii="仿宋_GB2312" w:eastAsia="仿宋_GB2312" w:hAnsi="Calibri"/>
          <w:noProof/>
          <w:sz w:val="32"/>
          <w:szCs w:val="32"/>
        </w:rPr>
      </w:pPr>
      <w:r>
        <w:rPr>
          <w:rFonts w:ascii="仿宋_GB2312" w:eastAsia="仿宋_GB2312"/>
          <w:sz w:val="32"/>
          <w:szCs w:val="32"/>
        </w:rPr>
        <w:fldChar w:fldCharType="begin"/>
      </w:r>
      <w:r>
        <w:rPr>
          <w:rFonts w:ascii="仿宋_GB2312" w:eastAsia="仿宋_GB2312"/>
          <w:sz w:val="32"/>
          <w:szCs w:val="32"/>
        </w:rPr>
        <w:instrText xml:space="preserve"> TOC \o "1-3" \h \z \u </w:instrText>
      </w:r>
      <w:r>
        <w:rPr>
          <w:rFonts w:ascii="仿宋_GB2312" w:eastAsia="仿宋_GB2312"/>
          <w:sz w:val="32"/>
          <w:szCs w:val="32"/>
        </w:rPr>
        <w:fldChar w:fldCharType="separate"/>
      </w:r>
      <w:hyperlink w:anchor="_Toc471134121" w:history="1">
        <w:r>
          <w:rPr>
            <w:rStyle w:val="a8"/>
            <w:rFonts w:ascii="仿宋_GB2312" w:eastAsia="仿宋_GB2312" w:hAnsi="黑体" w:hint="eastAsia"/>
            <w:noProof/>
            <w:sz w:val="32"/>
            <w:szCs w:val="32"/>
          </w:rPr>
          <w:t>一、枣庄市建材工业现状</w:t>
        </w:r>
        <w:r>
          <w:rPr>
            <w:rFonts w:ascii="仿宋_GB2312" w:eastAsia="仿宋_GB2312"/>
            <w:noProof/>
            <w:sz w:val="32"/>
            <w:szCs w:val="32"/>
          </w:rPr>
          <w:tab/>
        </w:r>
        <w:r>
          <w:rPr>
            <w:rFonts w:ascii="仿宋_GB2312" w:eastAsia="仿宋_GB2312"/>
            <w:noProof/>
            <w:sz w:val="32"/>
            <w:szCs w:val="32"/>
          </w:rPr>
          <w:fldChar w:fldCharType="begin"/>
        </w:r>
        <w:r>
          <w:rPr>
            <w:rFonts w:ascii="仿宋_GB2312" w:eastAsia="仿宋_GB2312"/>
            <w:noProof/>
            <w:sz w:val="32"/>
            <w:szCs w:val="32"/>
          </w:rPr>
          <w:instrText xml:space="preserve"> PAGEREF _Toc471134121 \h </w:instrText>
        </w:r>
        <w:r>
          <w:rPr>
            <w:rFonts w:ascii="仿宋_GB2312" w:eastAsia="仿宋_GB2312"/>
            <w:noProof/>
            <w:sz w:val="32"/>
            <w:szCs w:val="32"/>
          </w:rPr>
        </w:r>
        <w:r>
          <w:rPr>
            <w:rFonts w:ascii="仿宋_GB2312" w:eastAsia="仿宋_GB2312"/>
            <w:noProof/>
            <w:sz w:val="32"/>
            <w:szCs w:val="32"/>
          </w:rPr>
          <w:fldChar w:fldCharType="separate"/>
        </w:r>
        <w:r w:rsidR="00D81A68">
          <w:rPr>
            <w:rFonts w:ascii="仿宋_GB2312" w:eastAsia="仿宋_GB2312"/>
            <w:noProof/>
            <w:sz w:val="32"/>
            <w:szCs w:val="32"/>
          </w:rPr>
          <w:t>4</w:t>
        </w:r>
        <w:r>
          <w:rPr>
            <w:rFonts w:ascii="仿宋_GB2312" w:eastAsia="仿宋_GB2312"/>
            <w:noProof/>
            <w:sz w:val="32"/>
            <w:szCs w:val="32"/>
          </w:rPr>
          <w:fldChar w:fldCharType="end"/>
        </w:r>
      </w:hyperlink>
    </w:p>
    <w:p w:rsidR="0093445A" w:rsidRDefault="003819EF" w:rsidP="00870F80">
      <w:pPr>
        <w:pStyle w:val="10"/>
        <w:tabs>
          <w:tab w:val="right" w:leader="dot" w:pos="8296"/>
        </w:tabs>
        <w:rPr>
          <w:rFonts w:ascii="仿宋_GB2312" w:eastAsia="仿宋_GB2312" w:hAnsi="Calibri"/>
          <w:noProof/>
          <w:sz w:val="32"/>
          <w:szCs w:val="32"/>
        </w:rPr>
      </w:pPr>
      <w:hyperlink w:anchor="_Toc471134122" w:history="1">
        <w:r w:rsidR="0093445A">
          <w:rPr>
            <w:rStyle w:val="a8"/>
            <w:rFonts w:ascii="仿宋_GB2312" w:eastAsia="仿宋_GB2312" w:hAnsi="黑体" w:hint="eastAsia"/>
            <w:noProof/>
            <w:sz w:val="32"/>
            <w:szCs w:val="32"/>
          </w:rPr>
          <w:t>（一）产业发展现状</w:t>
        </w:r>
        <w:r w:rsidR="0093445A">
          <w:rPr>
            <w:rFonts w:ascii="仿宋_GB2312" w:eastAsia="仿宋_GB2312"/>
            <w:noProof/>
            <w:sz w:val="32"/>
            <w:szCs w:val="32"/>
          </w:rPr>
          <w:tab/>
        </w:r>
        <w:r w:rsidR="0093445A">
          <w:rPr>
            <w:rFonts w:ascii="仿宋_GB2312" w:eastAsia="仿宋_GB2312"/>
            <w:noProof/>
            <w:sz w:val="32"/>
            <w:szCs w:val="32"/>
          </w:rPr>
          <w:fldChar w:fldCharType="begin"/>
        </w:r>
        <w:r w:rsidR="0093445A">
          <w:rPr>
            <w:rFonts w:ascii="仿宋_GB2312" w:eastAsia="仿宋_GB2312"/>
            <w:noProof/>
            <w:sz w:val="32"/>
            <w:szCs w:val="32"/>
          </w:rPr>
          <w:instrText xml:space="preserve"> PAGEREF _Toc471134122 \h </w:instrText>
        </w:r>
        <w:r w:rsidR="0093445A">
          <w:rPr>
            <w:rFonts w:ascii="仿宋_GB2312" w:eastAsia="仿宋_GB2312"/>
            <w:noProof/>
            <w:sz w:val="32"/>
            <w:szCs w:val="32"/>
          </w:rPr>
        </w:r>
        <w:r w:rsidR="0093445A">
          <w:rPr>
            <w:rFonts w:ascii="仿宋_GB2312" w:eastAsia="仿宋_GB2312"/>
            <w:noProof/>
            <w:sz w:val="32"/>
            <w:szCs w:val="32"/>
          </w:rPr>
          <w:fldChar w:fldCharType="separate"/>
        </w:r>
        <w:r w:rsidR="00D81A68">
          <w:rPr>
            <w:rFonts w:ascii="仿宋_GB2312" w:eastAsia="仿宋_GB2312"/>
            <w:noProof/>
            <w:sz w:val="32"/>
            <w:szCs w:val="32"/>
          </w:rPr>
          <w:t>4</w:t>
        </w:r>
        <w:r w:rsidR="0093445A">
          <w:rPr>
            <w:rFonts w:ascii="仿宋_GB2312" w:eastAsia="仿宋_GB2312"/>
            <w:noProof/>
            <w:sz w:val="32"/>
            <w:szCs w:val="32"/>
          </w:rPr>
          <w:fldChar w:fldCharType="end"/>
        </w:r>
      </w:hyperlink>
    </w:p>
    <w:p w:rsidR="0093445A" w:rsidRDefault="003819EF" w:rsidP="00870F80">
      <w:pPr>
        <w:pStyle w:val="10"/>
        <w:tabs>
          <w:tab w:val="right" w:leader="dot" w:pos="8296"/>
        </w:tabs>
        <w:rPr>
          <w:rFonts w:ascii="仿宋_GB2312" w:eastAsia="仿宋_GB2312" w:hAnsi="Calibri"/>
          <w:noProof/>
          <w:sz w:val="32"/>
          <w:szCs w:val="32"/>
        </w:rPr>
      </w:pPr>
      <w:hyperlink w:anchor="_Toc471134123" w:history="1">
        <w:r w:rsidR="0093445A">
          <w:rPr>
            <w:rStyle w:val="a8"/>
            <w:rFonts w:ascii="仿宋_GB2312" w:eastAsia="仿宋_GB2312" w:hAnsi="黑体" w:hint="eastAsia"/>
            <w:noProof/>
            <w:sz w:val="32"/>
            <w:szCs w:val="32"/>
          </w:rPr>
          <w:t>（二）存在的主要问题</w:t>
        </w:r>
        <w:r w:rsidR="0093445A">
          <w:rPr>
            <w:rFonts w:ascii="仿宋_GB2312" w:eastAsia="仿宋_GB2312"/>
            <w:noProof/>
            <w:sz w:val="32"/>
            <w:szCs w:val="32"/>
          </w:rPr>
          <w:tab/>
        </w:r>
        <w:r w:rsidR="0093445A">
          <w:rPr>
            <w:rFonts w:ascii="仿宋_GB2312" w:eastAsia="仿宋_GB2312"/>
            <w:noProof/>
            <w:sz w:val="32"/>
            <w:szCs w:val="32"/>
          </w:rPr>
          <w:fldChar w:fldCharType="begin"/>
        </w:r>
        <w:r w:rsidR="0093445A">
          <w:rPr>
            <w:rFonts w:ascii="仿宋_GB2312" w:eastAsia="仿宋_GB2312"/>
            <w:noProof/>
            <w:sz w:val="32"/>
            <w:szCs w:val="32"/>
          </w:rPr>
          <w:instrText xml:space="preserve"> PAGEREF _Toc471134123 \h </w:instrText>
        </w:r>
        <w:r w:rsidR="0093445A">
          <w:rPr>
            <w:rFonts w:ascii="仿宋_GB2312" w:eastAsia="仿宋_GB2312"/>
            <w:noProof/>
            <w:sz w:val="32"/>
            <w:szCs w:val="32"/>
          </w:rPr>
        </w:r>
        <w:r w:rsidR="0093445A">
          <w:rPr>
            <w:rFonts w:ascii="仿宋_GB2312" w:eastAsia="仿宋_GB2312"/>
            <w:noProof/>
            <w:sz w:val="32"/>
            <w:szCs w:val="32"/>
          </w:rPr>
          <w:fldChar w:fldCharType="separate"/>
        </w:r>
        <w:r w:rsidR="00D81A68">
          <w:rPr>
            <w:rFonts w:ascii="仿宋_GB2312" w:eastAsia="仿宋_GB2312"/>
            <w:noProof/>
            <w:sz w:val="32"/>
            <w:szCs w:val="32"/>
          </w:rPr>
          <w:t>9</w:t>
        </w:r>
        <w:r w:rsidR="0093445A">
          <w:rPr>
            <w:rFonts w:ascii="仿宋_GB2312" w:eastAsia="仿宋_GB2312"/>
            <w:noProof/>
            <w:sz w:val="32"/>
            <w:szCs w:val="32"/>
          </w:rPr>
          <w:fldChar w:fldCharType="end"/>
        </w:r>
      </w:hyperlink>
    </w:p>
    <w:p w:rsidR="0093445A" w:rsidRDefault="003819EF" w:rsidP="00870F80">
      <w:pPr>
        <w:pStyle w:val="10"/>
        <w:tabs>
          <w:tab w:val="right" w:leader="dot" w:pos="8296"/>
        </w:tabs>
        <w:rPr>
          <w:rFonts w:ascii="仿宋_GB2312" w:eastAsia="仿宋_GB2312" w:hAnsi="Calibri"/>
          <w:noProof/>
          <w:sz w:val="32"/>
          <w:szCs w:val="32"/>
        </w:rPr>
      </w:pPr>
      <w:hyperlink w:anchor="_Toc471134124" w:history="1">
        <w:r w:rsidR="0093445A">
          <w:rPr>
            <w:rStyle w:val="a8"/>
            <w:rFonts w:ascii="仿宋_GB2312" w:eastAsia="仿宋_GB2312" w:hAnsi="黑体" w:hint="eastAsia"/>
            <w:noProof/>
            <w:sz w:val="32"/>
            <w:szCs w:val="32"/>
          </w:rPr>
          <w:t>二、转型升级发展目标</w:t>
        </w:r>
        <w:r w:rsidR="0093445A">
          <w:rPr>
            <w:rFonts w:ascii="仿宋_GB2312" w:eastAsia="仿宋_GB2312"/>
            <w:noProof/>
            <w:sz w:val="32"/>
            <w:szCs w:val="32"/>
          </w:rPr>
          <w:tab/>
        </w:r>
        <w:r w:rsidR="0093445A">
          <w:rPr>
            <w:rFonts w:ascii="仿宋_GB2312" w:eastAsia="仿宋_GB2312"/>
            <w:noProof/>
            <w:sz w:val="32"/>
            <w:szCs w:val="32"/>
          </w:rPr>
          <w:fldChar w:fldCharType="begin"/>
        </w:r>
        <w:r w:rsidR="0093445A">
          <w:rPr>
            <w:rFonts w:ascii="仿宋_GB2312" w:eastAsia="仿宋_GB2312"/>
            <w:noProof/>
            <w:sz w:val="32"/>
            <w:szCs w:val="32"/>
          </w:rPr>
          <w:instrText xml:space="preserve"> PAGEREF _Toc471134124 \h </w:instrText>
        </w:r>
        <w:r w:rsidR="0093445A">
          <w:rPr>
            <w:rFonts w:ascii="仿宋_GB2312" w:eastAsia="仿宋_GB2312"/>
            <w:noProof/>
            <w:sz w:val="32"/>
            <w:szCs w:val="32"/>
          </w:rPr>
        </w:r>
        <w:r w:rsidR="0093445A">
          <w:rPr>
            <w:rFonts w:ascii="仿宋_GB2312" w:eastAsia="仿宋_GB2312"/>
            <w:noProof/>
            <w:sz w:val="32"/>
            <w:szCs w:val="32"/>
          </w:rPr>
          <w:fldChar w:fldCharType="separate"/>
        </w:r>
        <w:r w:rsidR="00D81A68">
          <w:rPr>
            <w:rFonts w:ascii="仿宋_GB2312" w:eastAsia="仿宋_GB2312"/>
            <w:noProof/>
            <w:sz w:val="32"/>
            <w:szCs w:val="32"/>
          </w:rPr>
          <w:t>10</w:t>
        </w:r>
        <w:r w:rsidR="0093445A">
          <w:rPr>
            <w:rFonts w:ascii="仿宋_GB2312" w:eastAsia="仿宋_GB2312"/>
            <w:noProof/>
            <w:sz w:val="32"/>
            <w:szCs w:val="32"/>
          </w:rPr>
          <w:fldChar w:fldCharType="end"/>
        </w:r>
      </w:hyperlink>
    </w:p>
    <w:p w:rsidR="0093445A" w:rsidRDefault="003819EF" w:rsidP="00870F80">
      <w:pPr>
        <w:pStyle w:val="10"/>
        <w:tabs>
          <w:tab w:val="right" w:leader="dot" w:pos="8296"/>
        </w:tabs>
        <w:rPr>
          <w:rFonts w:ascii="仿宋_GB2312" w:eastAsia="仿宋_GB2312" w:hAnsi="Calibri"/>
          <w:noProof/>
          <w:sz w:val="32"/>
          <w:szCs w:val="32"/>
        </w:rPr>
      </w:pPr>
      <w:hyperlink w:anchor="_Toc471134125" w:history="1">
        <w:r w:rsidR="0093445A">
          <w:rPr>
            <w:rStyle w:val="a8"/>
            <w:rFonts w:ascii="仿宋_GB2312" w:eastAsia="仿宋_GB2312" w:hAnsi="黑体" w:hint="eastAsia"/>
            <w:noProof/>
            <w:sz w:val="32"/>
            <w:szCs w:val="32"/>
          </w:rPr>
          <w:t>（一）生产技术</w:t>
        </w:r>
        <w:r w:rsidR="0093445A">
          <w:rPr>
            <w:rFonts w:ascii="仿宋_GB2312" w:eastAsia="仿宋_GB2312"/>
            <w:noProof/>
            <w:sz w:val="32"/>
            <w:szCs w:val="32"/>
          </w:rPr>
          <w:tab/>
        </w:r>
        <w:r w:rsidR="0093445A">
          <w:rPr>
            <w:rFonts w:ascii="仿宋_GB2312" w:eastAsia="仿宋_GB2312"/>
            <w:noProof/>
            <w:sz w:val="32"/>
            <w:szCs w:val="32"/>
          </w:rPr>
          <w:fldChar w:fldCharType="begin"/>
        </w:r>
        <w:r w:rsidR="0093445A">
          <w:rPr>
            <w:rFonts w:ascii="仿宋_GB2312" w:eastAsia="仿宋_GB2312"/>
            <w:noProof/>
            <w:sz w:val="32"/>
            <w:szCs w:val="32"/>
          </w:rPr>
          <w:instrText xml:space="preserve"> PAGEREF _Toc471134125 \h </w:instrText>
        </w:r>
        <w:r w:rsidR="0093445A">
          <w:rPr>
            <w:rFonts w:ascii="仿宋_GB2312" w:eastAsia="仿宋_GB2312"/>
            <w:noProof/>
            <w:sz w:val="32"/>
            <w:szCs w:val="32"/>
          </w:rPr>
        </w:r>
        <w:r w:rsidR="0093445A">
          <w:rPr>
            <w:rFonts w:ascii="仿宋_GB2312" w:eastAsia="仿宋_GB2312"/>
            <w:noProof/>
            <w:sz w:val="32"/>
            <w:szCs w:val="32"/>
          </w:rPr>
          <w:fldChar w:fldCharType="separate"/>
        </w:r>
        <w:r w:rsidR="00D81A68">
          <w:rPr>
            <w:rFonts w:ascii="仿宋_GB2312" w:eastAsia="仿宋_GB2312"/>
            <w:noProof/>
            <w:sz w:val="32"/>
            <w:szCs w:val="32"/>
          </w:rPr>
          <w:t>11</w:t>
        </w:r>
        <w:r w:rsidR="0093445A">
          <w:rPr>
            <w:rFonts w:ascii="仿宋_GB2312" w:eastAsia="仿宋_GB2312"/>
            <w:noProof/>
            <w:sz w:val="32"/>
            <w:szCs w:val="32"/>
          </w:rPr>
          <w:fldChar w:fldCharType="end"/>
        </w:r>
      </w:hyperlink>
    </w:p>
    <w:p w:rsidR="0093445A" w:rsidRDefault="003819EF" w:rsidP="00870F80">
      <w:pPr>
        <w:pStyle w:val="10"/>
        <w:tabs>
          <w:tab w:val="right" w:leader="dot" w:pos="8296"/>
        </w:tabs>
        <w:rPr>
          <w:rFonts w:ascii="仿宋_GB2312" w:eastAsia="仿宋_GB2312" w:hAnsi="Calibri"/>
          <w:noProof/>
          <w:sz w:val="32"/>
          <w:szCs w:val="32"/>
        </w:rPr>
      </w:pPr>
      <w:hyperlink w:anchor="_Toc471134126" w:history="1">
        <w:r w:rsidR="0093445A">
          <w:rPr>
            <w:rStyle w:val="a8"/>
            <w:rFonts w:ascii="仿宋_GB2312" w:eastAsia="仿宋_GB2312" w:hAnsi="黑体" w:hint="eastAsia"/>
            <w:noProof/>
            <w:sz w:val="32"/>
            <w:szCs w:val="32"/>
          </w:rPr>
          <w:t>（二）节能减排</w:t>
        </w:r>
        <w:r w:rsidR="0093445A">
          <w:rPr>
            <w:rFonts w:ascii="仿宋_GB2312" w:eastAsia="仿宋_GB2312"/>
            <w:noProof/>
            <w:sz w:val="32"/>
            <w:szCs w:val="32"/>
          </w:rPr>
          <w:tab/>
        </w:r>
        <w:r w:rsidR="0093445A">
          <w:rPr>
            <w:rFonts w:ascii="仿宋_GB2312" w:eastAsia="仿宋_GB2312"/>
            <w:noProof/>
            <w:sz w:val="32"/>
            <w:szCs w:val="32"/>
          </w:rPr>
          <w:fldChar w:fldCharType="begin"/>
        </w:r>
        <w:r w:rsidR="0093445A">
          <w:rPr>
            <w:rFonts w:ascii="仿宋_GB2312" w:eastAsia="仿宋_GB2312"/>
            <w:noProof/>
            <w:sz w:val="32"/>
            <w:szCs w:val="32"/>
          </w:rPr>
          <w:instrText xml:space="preserve"> PAGEREF _Toc471134126 \h </w:instrText>
        </w:r>
        <w:r w:rsidR="0093445A">
          <w:rPr>
            <w:rFonts w:ascii="仿宋_GB2312" w:eastAsia="仿宋_GB2312"/>
            <w:noProof/>
            <w:sz w:val="32"/>
            <w:szCs w:val="32"/>
          </w:rPr>
        </w:r>
        <w:r w:rsidR="0093445A">
          <w:rPr>
            <w:rFonts w:ascii="仿宋_GB2312" w:eastAsia="仿宋_GB2312"/>
            <w:noProof/>
            <w:sz w:val="32"/>
            <w:szCs w:val="32"/>
          </w:rPr>
          <w:fldChar w:fldCharType="separate"/>
        </w:r>
        <w:r w:rsidR="00D81A68">
          <w:rPr>
            <w:rFonts w:ascii="仿宋_GB2312" w:eastAsia="仿宋_GB2312"/>
            <w:noProof/>
            <w:sz w:val="32"/>
            <w:szCs w:val="32"/>
          </w:rPr>
          <w:t>11</w:t>
        </w:r>
        <w:r w:rsidR="0093445A">
          <w:rPr>
            <w:rFonts w:ascii="仿宋_GB2312" w:eastAsia="仿宋_GB2312"/>
            <w:noProof/>
            <w:sz w:val="32"/>
            <w:szCs w:val="32"/>
          </w:rPr>
          <w:fldChar w:fldCharType="end"/>
        </w:r>
      </w:hyperlink>
    </w:p>
    <w:p w:rsidR="0093445A" w:rsidRDefault="003819EF" w:rsidP="00870F80">
      <w:pPr>
        <w:pStyle w:val="10"/>
        <w:tabs>
          <w:tab w:val="right" w:leader="dot" w:pos="8296"/>
        </w:tabs>
        <w:rPr>
          <w:rFonts w:ascii="仿宋_GB2312" w:eastAsia="仿宋_GB2312" w:hAnsi="Calibri"/>
          <w:noProof/>
          <w:sz w:val="32"/>
          <w:szCs w:val="32"/>
        </w:rPr>
      </w:pPr>
      <w:hyperlink w:anchor="_Toc471134127" w:history="1">
        <w:r w:rsidR="0093445A">
          <w:rPr>
            <w:rStyle w:val="a8"/>
            <w:rFonts w:ascii="仿宋_GB2312" w:eastAsia="仿宋_GB2312" w:hAnsi="黑体" w:hint="eastAsia"/>
            <w:noProof/>
            <w:sz w:val="32"/>
            <w:szCs w:val="32"/>
          </w:rPr>
          <w:t>（三）技术创新</w:t>
        </w:r>
        <w:r w:rsidR="0093445A">
          <w:rPr>
            <w:rFonts w:ascii="仿宋_GB2312" w:eastAsia="仿宋_GB2312"/>
            <w:noProof/>
            <w:sz w:val="32"/>
            <w:szCs w:val="32"/>
          </w:rPr>
          <w:tab/>
        </w:r>
        <w:r w:rsidR="0093445A">
          <w:rPr>
            <w:rFonts w:ascii="仿宋_GB2312" w:eastAsia="仿宋_GB2312"/>
            <w:noProof/>
            <w:sz w:val="32"/>
            <w:szCs w:val="32"/>
          </w:rPr>
          <w:fldChar w:fldCharType="begin"/>
        </w:r>
        <w:r w:rsidR="0093445A">
          <w:rPr>
            <w:rFonts w:ascii="仿宋_GB2312" w:eastAsia="仿宋_GB2312"/>
            <w:noProof/>
            <w:sz w:val="32"/>
            <w:szCs w:val="32"/>
          </w:rPr>
          <w:instrText xml:space="preserve"> PAGEREF _Toc471134127 \h </w:instrText>
        </w:r>
        <w:r w:rsidR="0093445A">
          <w:rPr>
            <w:rFonts w:ascii="仿宋_GB2312" w:eastAsia="仿宋_GB2312"/>
            <w:noProof/>
            <w:sz w:val="32"/>
            <w:szCs w:val="32"/>
          </w:rPr>
        </w:r>
        <w:r w:rsidR="0093445A">
          <w:rPr>
            <w:rFonts w:ascii="仿宋_GB2312" w:eastAsia="仿宋_GB2312"/>
            <w:noProof/>
            <w:sz w:val="32"/>
            <w:szCs w:val="32"/>
          </w:rPr>
          <w:fldChar w:fldCharType="separate"/>
        </w:r>
        <w:r w:rsidR="00D81A68">
          <w:rPr>
            <w:rFonts w:ascii="仿宋_GB2312" w:eastAsia="仿宋_GB2312"/>
            <w:noProof/>
            <w:sz w:val="32"/>
            <w:szCs w:val="32"/>
          </w:rPr>
          <w:t>12</w:t>
        </w:r>
        <w:r w:rsidR="0093445A">
          <w:rPr>
            <w:rFonts w:ascii="仿宋_GB2312" w:eastAsia="仿宋_GB2312"/>
            <w:noProof/>
            <w:sz w:val="32"/>
            <w:szCs w:val="32"/>
          </w:rPr>
          <w:fldChar w:fldCharType="end"/>
        </w:r>
      </w:hyperlink>
    </w:p>
    <w:p w:rsidR="0093445A" w:rsidRDefault="003819EF" w:rsidP="00870F80">
      <w:pPr>
        <w:pStyle w:val="10"/>
        <w:tabs>
          <w:tab w:val="right" w:leader="dot" w:pos="8296"/>
        </w:tabs>
        <w:rPr>
          <w:rFonts w:ascii="仿宋_GB2312" w:eastAsia="仿宋_GB2312" w:hAnsi="Calibri"/>
          <w:noProof/>
          <w:sz w:val="32"/>
          <w:szCs w:val="32"/>
        </w:rPr>
      </w:pPr>
      <w:hyperlink w:anchor="_Toc471134128" w:history="1">
        <w:r w:rsidR="0093445A">
          <w:rPr>
            <w:rStyle w:val="a8"/>
            <w:rFonts w:ascii="仿宋_GB2312" w:eastAsia="仿宋_GB2312" w:hAnsi="黑体" w:hint="eastAsia"/>
            <w:noProof/>
            <w:sz w:val="32"/>
            <w:szCs w:val="32"/>
          </w:rPr>
          <w:t>（四）两化融合</w:t>
        </w:r>
        <w:r w:rsidR="0093445A">
          <w:rPr>
            <w:rFonts w:ascii="仿宋_GB2312" w:eastAsia="仿宋_GB2312"/>
            <w:noProof/>
            <w:sz w:val="32"/>
            <w:szCs w:val="32"/>
          </w:rPr>
          <w:tab/>
        </w:r>
        <w:r w:rsidR="0093445A">
          <w:rPr>
            <w:rFonts w:ascii="仿宋_GB2312" w:eastAsia="仿宋_GB2312"/>
            <w:noProof/>
            <w:sz w:val="32"/>
            <w:szCs w:val="32"/>
          </w:rPr>
          <w:fldChar w:fldCharType="begin"/>
        </w:r>
        <w:r w:rsidR="0093445A">
          <w:rPr>
            <w:rFonts w:ascii="仿宋_GB2312" w:eastAsia="仿宋_GB2312"/>
            <w:noProof/>
            <w:sz w:val="32"/>
            <w:szCs w:val="32"/>
          </w:rPr>
          <w:instrText xml:space="preserve"> PAGEREF _Toc471134128 \h </w:instrText>
        </w:r>
        <w:r w:rsidR="0093445A">
          <w:rPr>
            <w:rFonts w:ascii="仿宋_GB2312" w:eastAsia="仿宋_GB2312"/>
            <w:noProof/>
            <w:sz w:val="32"/>
            <w:szCs w:val="32"/>
          </w:rPr>
        </w:r>
        <w:r w:rsidR="0093445A">
          <w:rPr>
            <w:rFonts w:ascii="仿宋_GB2312" w:eastAsia="仿宋_GB2312"/>
            <w:noProof/>
            <w:sz w:val="32"/>
            <w:szCs w:val="32"/>
          </w:rPr>
          <w:fldChar w:fldCharType="separate"/>
        </w:r>
        <w:r w:rsidR="00D81A68">
          <w:rPr>
            <w:rFonts w:ascii="仿宋_GB2312" w:eastAsia="仿宋_GB2312"/>
            <w:noProof/>
            <w:sz w:val="32"/>
            <w:szCs w:val="32"/>
          </w:rPr>
          <w:t>12</w:t>
        </w:r>
        <w:r w:rsidR="0093445A">
          <w:rPr>
            <w:rFonts w:ascii="仿宋_GB2312" w:eastAsia="仿宋_GB2312"/>
            <w:noProof/>
            <w:sz w:val="32"/>
            <w:szCs w:val="32"/>
          </w:rPr>
          <w:fldChar w:fldCharType="end"/>
        </w:r>
      </w:hyperlink>
    </w:p>
    <w:p w:rsidR="0093445A" w:rsidRDefault="003819EF" w:rsidP="00870F80">
      <w:pPr>
        <w:pStyle w:val="10"/>
        <w:tabs>
          <w:tab w:val="right" w:leader="dot" w:pos="8296"/>
        </w:tabs>
        <w:rPr>
          <w:rFonts w:ascii="仿宋_GB2312" w:eastAsia="仿宋_GB2312" w:hAnsi="Calibri"/>
          <w:noProof/>
          <w:sz w:val="32"/>
          <w:szCs w:val="32"/>
        </w:rPr>
      </w:pPr>
      <w:hyperlink w:anchor="_Toc471134129" w:history="1">
        <w:r w:rsidR="0093445A">
          <w:rPr>
            <w:rStyle w:val="a8"/>
            <w:rFonts w:ascii="仿宋_GB2312" w:eastAsia="仿宋_GB2312" w:hAnsi="黑体" w:hint="eastAsia"/>
            <w:noProof/>
            <w:sz w:val="32"/>
            <w:szCs w:val="32"/>
          </w:rPr>
          <w:t>三、推进转型升级的路径</w:t>
        </w:r>
        <w:r w:rsidR="0093445A">
          <w:rPr>
            <w:rFonts w:ascii="仿宋_GB2312" w:eastAsia="仿宋_GB2312"/>
            <w:noProof/>
            <w:sz w:val="32"/>
            <w:szCs w:val="32"/>
          </w:rPr>
          <w:tab/>
        </w:r>
        <w:r w:rsidR="0093445A">
          <w:rPr>
            <w:rFonts w:ascii="仿宋_GB2312" w:eastAsia="仿宋_GB2312"/>
            <w:noProof/>
            <w:sz w:val="32"/>
            <w:szCs w:val="32"/>
          </w:rPr>
          <w:fldChar w:fldCharType="begin"/>
        </w:r>
        <w:r w:rsidR="0093445A">
          <w:rPr>
            <w:rFonts w:ascii="仿宋_GB2312" w:eastAsia="仿宋_GB2312"/>
            <w:noProof/>
            <w:sz w:val="32"/>
            <w:szCs w:val="32"/>
          </w:rPr>
          <w:instrText xml:space="preserve"> PAGEREF _Toc471134129 \h </w:instrText>
        </w:r>
        <w:r w:rsidR="0093445A">
          <w:rPr>
            <w:rFonts w:ascii="仿宋_GB2312" w:eastAsia="仿宋_GB2312"/>
            <w:noProof/>
            <w:sz w:val="32"/>
            <w:szCs w:val="32"/>
          </w:rPr>
        </w:r>
        <w:r w:rsidR="0093445A">
          <w:rPr>
            <w:rFonts w:ascii="仿宋_GB2312" w:eastAsia="仿宋_GB2312"/>
            <w:noProof/>
            <w:sz w:val="32"/>
            <w:szCs w:val="32"/>
          </w:rPr>
          <w:fldChar w:fldCharType="separate"/>
        </w:r>
        <w:r w:rsidR="00D81A68">
          <w:rPr>
            <w:rFonts w:ascii="仿宋_GB2312" w:eastAsia="仿宋_GB2312"/>
            <w:noProof/>
            <w:sz w:val="32"/>
            <w:szCs w:val="32"/>
          </w:rPr>
          <w:t>12</w:t>
        </w:r>
        <w:r w:rsidR="0093445A">
          <w:rPr>
            <w:rFonts w:ascii="仿宋_GB2312" w:eastAsia="仿宋_GB2312"/>
            <w:noProof/>
            <w:sz w:val="32"/>
            <w:szCs w:val="32"/>
          </w:rPr>
          <w:fldChar w:fldCharType="end"/>
        </w:r>
      </w:hyperlink>
    </w:p>
    <w:p w:rsidR="0093445A" w:rsidRDefault="003819EF" w:rsidP="00870F80">
      <w:pPr>
        <w:pStyle w:val="10"/>
        <w:tabs>
          <w:tab w:val="right" w:leader="dot" w:pos="8296"/>
        </w:tabs>
        <w:rPr>
          <w:rFonts w:ascii="仿宋_GB2312" w:eastAsia="仿宋_GB2312" w:hAnsi="Calibri"/>
          <w:noProof/>
          <w:sz w:val="32"/>
          <w:szCs w:val="32"/>
        </w:rPr>
      </w:pPr>
      <w:hyperlink w:anchor="_Toc471134130" w:history="1">
        <w:r w:rsidR="0093445A">
          <w:rPr>
            <w:rStyle w:val="a8"/>
            <w:rFonts w:ascii="仿宋_GB2312" w:eastAsia="仿宋_GB2312" w:hAnsi="黑体" w:hint="eastAsia"/>
            <w:noProof/>
            <w:sz w:val="32"/>
            <w:szCs w:val="32"/>
          </w:rPr>
          <w:t>（一）原材料制造业加大淘汰落后力度，提高技术水平，进一步提高生产集中度</w:t>
        </w:r>
        <w:r w:rsidR="0093445A">
          <w:rPr>
            <w:rFonts w:ascii="仿宋_GB2312" w:eastAsia="仿宋_GB2312"/>
            <w:noProof/>
            <w:sz w:val="32"/>
            <w:szCs w:val="32"/>
          </w:rPr>
          <w:tab/>
        </w:r>
        <w:r w:rsidR="0093445A">
          <w:rPr>
            <w:rFonts w:ascii="仿宋_GB2312" w:eastAsia="仿宋_GB2312"/>
            <w:noProof/>
            <w:sz w:val="32"/>
            <w:szCs w:val="32"/>
          </w:rPr>
          <w:fldChar w:fldCharType="begin"/>
        </w:r>
        <w:r w:rsidR="0093445A">
          <w:rPr>
            <w:rFonts w:ascii="仿宋_GB2312" w:eastAsia="仿宋_GB2312"/>
            <w:noProof/>
            <w:sz w:val="32"/>
            <w:szCs w:val="32"/>
          </w:rPr>
          <w:instrText xml:space="preserve"> PAGEREF _Toc471134130 \h </w:instrText>
        </w:r>
        <w:r w:rsidR="0093445A">
          <w:rPr>
            <w:rFonts w:ascii="仿宋_GB2312" w:eastAsia="仿宋_GB2312"/>
            <w:noProof/>
            <w:sz w:val="32"/>
            <w:szCs w:val="32"/>
          </w:rPr>
        </w:r>
        <w:r w:rsidR="0093445A">
          <w:rPr>
            <w:rFonts w:ascii="仿宋_GB2312" w:eastAsia="仿宋_GB2312"/>
            <w:noProof/>
            <w:sz w:val="32"/>
            <w:szCs w:val="32"/>
          </w:rPr>
          <w:fldChar w:fldCharType="separate"/>
        </w:r>
        <w:r w:rsidR="00D81A68">
          <w:rPr>
            <w:rFonts w:ascii="仿宋_GB2312" w:eastAsia="仿宋_GB2312"/>
            <w:noProof/>
            <w:sz w:val="32"/>
            <w:szCs w:val="32"/>
          </w:rPr>
          <w:t>12</w:t>
        </w:r>
        <w:r w:rsidR="0093445A">
          <w:rPr>
            <w:rFonts w:ascii="仿宋_GB2312" w:eastAsia="仿宋_GB2312"/>
            <w:noProof/>
            <w:sz w:val="32"/>
            <w:szCs w:val="32"/>
          </w:rPr>
          <w:fldChar w:fldCharType="end"/>
        </w:r>
      </w:hyperlink>
    </w:p>
    <w:p w:rsidR="0093445A" w:rsidRDefault="003819EF" w:rsidP="00870F80">
      <w:pPr>
        <w:pStyle w:val="10"/>
        <w:tabs>
          <w:tab w:val="right" w:leader="dot" w:pos="8296"/>
        </w:tabs>
        <w:rPr>
          <w:rFonts w:ascii="仿宋_GB2312" w:eastAsia="仿宋_GB2312" w:hAnsi="Calibri"/>
          <w:noProof/>
          <w:sz w:val="32"/>
          <w:szCs w:val="32"/>
        </w:rPr>
      </w:pPr>
      <w:hyperlink w:anchor="_Toc471134131" w:history="1">
        <w:r w:rsidR="0093445A">
          <w:rPr>
            <w:rStyle w:val="a8"/>
            <w:rFonts w:ascii="仿宋_GB2312" w:eastAsia="仿宋_GB2312" w:hAnsi="黑体" w:hint="eastAsia"/>
            <w:noProof/>
            <w:sz w:val="32"/>
            <w:szCs w:val="32"/>
          </w:rPr>
          <w:t>（二）推动建筑部品化，发展加工制品业</w:t>
        </w:r>
        <w:r w:rsidR="0093445A">
          <w:rPr>
            <w:rFonts w:ascii="仿宋_GB2312" w:eastAsia="仿宋_GB2312"/>
            <w:noProof/>
            <w:sz w:val="32"/>
            <w:szCs w:val="32"/>
          </w:rPr>
          <w:tab/>
        </w:r>
        <w:r w:rsidR="0093445A">
          <w:rPr>
            <w:rFonts w:ascii="仿宋_GB2312" w:eastAsia="仿宋_GB2312"/>
            <w:noProof/>
            <w:sz w:val="32"/>
            <w:szCs w:val="32"/>
          </w:rPr>
          <w:fldChar w:fldCharType="begin"/>
        </w:r>
        <w:r w:rsidR="0093445A">
          <w:rPr>
            <w:rFonts w:ascii="仿宋_GB2312" w:eastAsia="仿宋_GB2312"/>
            <w:noProof/>
            <w:sz w:val="32"/>
            <w:szCs w:val="32"/>
          </w:rPr>
          <w:instrText xml:space="preserve"> PAGEREF _Toc471134131 \h </w:instrText>
        </w:r>
        <w:r w:rsidR="0093445A">
          <w:rPr>
            <w:rFonts w:ascii="仿宋_GB2312" w:eastAsia="仿宋_GB2312"/>
            <w:noProof/>
            <w:sz w:val="32"/>
            <w:szCs w:val="32"/>
          </w:rPr>
        </w:r>
        <w:r w:rsidR="0093445A">
          <w:rPr>
            <w:rFonts w:ascii="仿宋_GB2312" w:eastAsia="仿宋_GB2312"/>
            <w:noProof/>
            <w:sz w:val="32"/>
            <w:szCs w:val="32"/>
          </w:rPr>
          <w:fldChar w:fldCharType="separate"/>
        </w:r>
        <w:r w:rsidR="00D81A68">
          <w:rPr>
            <w:rFonts w:ascii="仿宋_GB2312" w:eastAsia="仿宋_GB2312"/>
            <w:noProof/>
            <w:sz w:val="32"/>
            <w:szCs w:val="32"/>
          </w:rPr>
          <w:t>14</w:t>
        </w:r>
        <w:r w:rsidR="0093445A">
          <w:rPr>
            <w:rFonts w:ascii="仿宋_GB2312" w:eastAsia="仿宋_GB2312"/>
            <w:noProof/>
            <w:sz w:val="32"/>
            <w:szCs w:val="32"/>
          </w:rPr>
          <w:fldChar w:fldCharType="end"/>
        </w:r>
      </w:hyperlink>
    </w:p>
    <w:p w:rsidR="0093445A" w:rsidRDefault="003819EF" w:rsidP="00870F80">
      <w:pPr>
        <w:pStyle w:val="10"/>
        <w:tabs>
          <w:tab w:val="right" w:leader="dot" w:pos="8296"/>
        </w:tabs>
        <w:rPr>
          <w:rFonts w:ascii="仿宋_GB2312" w:eastAsia="仿宋_GB2312" w:hAnsi="Calibri"/>
          <w:noProof/>
          <w:sz w:val="32"/>
          <w:szCs w:val="32"/>
        </w:rPr>
      </w:pPr>
      <w:hyperlink w:anchor="_Toc471134132" w:history="1">
        <w:r w:rsidR="0093445A">
          <w:rPr>
            <w:rStyle w:val="a8"/>
            <w:rFonts w:ascii="仿宋_GB2312" w:eastAsia="仿宋_GB2312" w:hAnsi="黑体" w:hint="eastAsia"/>
            <w:noProof/>
            <w:sz w:val="32"/>
            <w:szCs w:val="32"/>
          </w:rPr>
          <w:t>（三）加强绿色发展</w:t>
        </w:r>
        <w:r w:rsidR="0093445A">
          <w:rPr>
            <w:rFonts w:ascii="仿宋_GB2312" w:eastAsia="仿宋_GB2312"/>
            <w:noProof/>
            <w:sz w:val="32"/>
            <w:szCs w:val="32"/>
          </w:rPr>
          <w:tab/>
        </w:r>
        <w:r w:rsidR="0093445A">
          <w:rPr>
            <w:rFonts w:ascii="仿宋_GB2312" w:eastAsia="仿宋_GB2312"/>
            <w:noProof/>
            <w:sz w:val="32"/>
            <w:szCs w:val="32"/>
          </w:rPr>
          <w:fldChar w:fldCharType="begin"/>
        </w:r>
        <w:r w:rsidR="0093445A">
          <w:rPr>
            <w:rFonts w:ascii="仿宋_GB2312" w:eastAsia="仿宋_GB2312"/>
            <w:noProof/>
            <w:sz w:val="32"/>
            <w:szCs w:val="32"/>
          </w:rPr>
          <w:instrText xml:space="preserve"> PAGEREF _Toc471134132 \h </w:instrText>
        </w:r>
        <w:r w:rsidR="0093445A">
          <w:rPr>
            <w:rFonts w:ascii="仿宋_GB2312" w:eastAsia="仿宋_GB2312"/>
            <w:noProof/>
            <w:sz w:val="32"/>
            <w:szCs w:val="32"/>
          </w:rPr>
        </w:r>
        <w:r w:rsidR="0093445A">
          <w:rPr>
            <w:rFonts w:ascii="仿宋_GB2312" w:eastAsia="仿宋_GB2312"/>
            <w:noProof/>
            <w:sz w:val="32"/>
            <w:szCs w:val="32"/>
          </w:rPr>
          <w:fldChar w:fldCharType="separate"/>
        </w:r>
        <w:r w:rsidR="00D81A68">
          <w:rPr>
            <w:rFonts w:ascii="仿宋_GB2312" w:eastAsia="仿宋_GB2312"/>
            <w:noProof/>
            <w:sz w:val="32"/>
            <w:szCs w:val="32"/>
          </w:rPr>
          <w:t>15</w:t>
        </w:r>
        <w:r w:rsidR="0093445A">
          <w:rPr>
            <w:rFonts w:ascii="仿宋_GB2312" w:eastAsia="仿宋_GB2312"/>
            <w:noProof/>
            <w:sz w:val="32"/>
            <w:szCs w:val="32"/>
          </w:rPr>
          <w:fldChar w:fldCharType="end"/>
        </w:r>
      </w:hyperlink>
    </w:p>
    <w:p w:rsidR="0093445A" w:rsidRDefault="003819EF" w:rsidP="00870F80">
      <w:pPr>
        <w:pStyle w:val="10"/>
        <w:tabs>
          <w:tab w:val="right" w:leader="dot" w:pos="8296"/>
        </w:tabs>
        <w:rPr>
          <w:rFonts w:ascii="仿宋_GB2312" w:eastAsia="仿宋_GB2312" w:hAnsi="Calibri"/>
          <w:noProof/>
          <w:sz w:val="32"/>
          <w:szCs w:val="32"/>
        </w:rPr>
      </w:pPr>
      <w:hyperlink w:anchor="_Toc471134133" w:history="1">
        <w:r w:rsidR="0093445A">
          <w:rPr>
            <w:rStyle w:val="a8"/>
            <w:rFonts w:ascii="仿宋_GB2312" w:eastAsia="仿宋_GB2312" w:hAnsi="黑体" w:hint="eastAsia"/>
            <w:noProof/>
            <w:sz w:val="32"/>
            <w:szCs w:val="32"/>
          </w:rPr>
          <w:t>（四）构建生产性服务业体系</w:t>
        </w:r>
        <w:r w:rsidR="0093445A">
          <w:rPr>
            <w:rFonts w:ascii="仿宋_GB2312" w:eastAsia="仿宋_GB2312"/>
            <w:noProof/>
            <w:sz w:val="32"/>
            <w:szCs w:val="32"/>
          </w:rPr>
          <w:tab/>
        </w:r>
        <w:r w:rsidR="0093445A">
          <w:rPr>
            <w:rFonts w:ascii="仿宋_GB2312" w:eastAsia="仿宋_GB2312"/>
            <w:noProof/>
            <w:sz w:val="32"/>
            <w:szCs w:val="32"/>
          </w:rPr>
          <w:fldChar w:fldCharType="begin"/>
        </w:r>
        <w:r w:rsidR="0093445A">
          <w:rPr>
            <w:rFonts w:ascii="仿宋_GB2312" w:eastAsia="仿宋_GB2312"/>
            <w:noProof/>
            <w:sz w:val="32"/>
            <w:szCs w:val="32"/>
          </w:rPr>
          <w:instrText xml:space="preserve"> PAGEREF _Toc471134133 \h </w:instrText>
        </w:r>
        <w:r w:rsidR="0093445A">
          <w:rPr>
            <w:rFonts w:ascii="仿宋_GB2312" w:eastAsia="仿宋_GB2312"/>
            <w:noProof/>
            <w:sz w:val="32"/>
            <w:szCs w:val="32"/>
          </w:rPr>
        </w:r>
        <w:r w:rsidR="0093445A">
          <w:rPr>
            <w:rFonts w:ascii="仿宋_GB2312" w:eastAsia="仿宋_GB2312"/>
            <w:noProof/>
            <w:sz w:val="32"/>
            <w:szCs w:val="32"/>
          </w:rPr>
          <w:fldChar w:fldCharType="separate"/>
        </w:r>
        <w:r w:rsidR="00D81A68">
          <w:rPr>
            <w:rFonts w:ascii="仿宋_GB2312" w:eastAsia="仿宋_GB2312"/>
            <w:noProof/>
            <w:sz w:val="32"/>
            <w:szCs w:val="32"/>
          </w:rPr>
          <w:t>15</w:t>
        </w:r>
        <w:r w:rsidR="0093445A">
          <w:rPr>
            <w:rFonts w:ascii="仿宋_GB2312" w:eastAsia="仿宋_GB2312"/>
            <w:noProof/>
            <w:sz w:val="32"/>
            <w:szCs w:val="32"/>
          </w:rPr>
          <w:fldChar w:fldCharType="end"/>
        </w:r>
      </w:hyperlink>
    </w:p>
    <w:p w:rsidR="0093445A" w:rsidRDefault="003819EF" w:rsidP="00870F80">
      <w:pPr>
        <w:pStyle w:val="10"/>
        <w:tabs>
          <w:tab w:val="right" w:leader="dot" w:pos="8296"/>
        </w:tabs>
        <w:rPr>
          <w:rFonts w:ascii="仿宋_GB2312" w:eastAsia="仿宋_GB2312" w:hAnsi="Calibri"/>
          <w:noProof/>
          <w:sz w:val="32"/>
          <w:szCs w:val="32"/>
        </w:rPr>
      </w:pPr>
      <w:hyperlink w:anchor="_Toc471134134" w:history="1">
        <w:r w:rsidR="0093445A">
          <w:rPr>
            <w:rStyle w:val="a8"/>
            <w:rFonts w:ascii="仿宋_GB2312" w:eastAsia="仿宋_GB2312" w:hAnsi="黑体" w:hint="eastAsia"/>
            <w:noProof/>
            <w:sz w:val="32"/>
            <w:szCs w:val="32"/>
          </w:rPr>
          <w:t>（五）发展外向型经济，扩大建材产品出口</w:t>
        </w:r>
        <w:r w:rsidR="0093445A">
          <w:rPr>
            <w:rFonts w:ascii="仿宋_GB2312" w:eastAsia="仿宋_GB2312"/>
            <w:noProof/>
            <w:sz w:val="32"/>
            <w:szCs w:val="32"/>
          </w:rPr>
          <w:tab/>
        </w:r>
        <w:r w:rsidR="0093445A">
          <w:rPr>
            <w:rFonts w:ascii="仿宋_GB2312" w:eastAsia="仿宋_GB2312"/>
            <w:noProof/>
            <w:sz w:val="32"/>
            <w:szCs w:val="32"/>
          </w:rPr>
          <w:fldChar w:fldCharType="begin"/>
        </w:r>
        <w:r w:rsidR="0093445A">
          <w:rPr>
            <w:rFonts w:ascii="仿宋_GB2312" w:eastAsia="仿宋_GB2312"/>
            <w:noProof/>
            <w:sz w:val="32"/>
            <w:szCs w:val="32"/>
          </w:rPr>
          <w:instrText xml:space="preserve"> PAGEREF _Toc471134134 \h </w:instrText>
        </w:r>
        <w:r w:rsidR="0093445A">
          <w:rPr>
            <w:rFonts w:ascii="仿宋_GB2312" w:eastAsia="仿宋_GB2312"/>
            <w:noProof/>
            <w:sz w:val="32"/>
            <w:szCs w:val="32"/>
          </w:rPr>
        </w:r>
        <w:r w:rsidR="0093445A">
          <w:rPr>
            <w:rFonts w:ascii="仿宋_GB2312" w:eastAsia="仿宋_GB2312"/>
            <w:noProof/>
            <w:sz w:val="32"/>
            <w:szCs w:val="32"/>
          </w:rPr>
          <w:fldChar w:fldCharType="separate"/>
        </w:r>
        <w:r w:rsidR="00D81A68">
          <w:rPr>
            <w:rFonts w:ascii="仿宋_GB2312" w:eastAsia="仿宋_GB2312"/>
            <w:noProof/>
            <w:sz w:val="32"/>
            <w:szCs w:val="32"/>
          </w:rPr>
          <w:t>16</w:t>
        </w:r>
        <w:r w:rsidR="0093445A">
          <w:rPr>
            <w:rFonts w:ascii="仿宋_GB2312" w:eastAsia="仿宋_GB2312"/>
            <w:noProof/>
            <w:sz w:val="32"/>
            <w:szCs w:val="32"/>
          </w:rPr>
          <w:fldChar w:fldCharType="end"/>
        </w:r>
      </w:hyperlink>
    </w:p>
    <w:p w:rsidR="0093445A" w:rsidRDefault="003819EF" w:rsidP="00870F80">
      <w:pPr>
        <w:pStyle w:val="10"/>
        <w:tabs>
          <w:tab w:val="right" w:leader="dot" w:pos="8296"/>
        </w:tabs>
        <w:rPr>
          <w:rFonts w:ascii="仿宋_GB2312" w:eastAsia="仿宋_GB2312" w:hAnsi="Calibri"/>
          <w:noProof/>
          <w:sz w:val="32"/>
          <w:szCs w:val="32"/>
        </w:rPr>
      </w:pPr>
      <w:hyperlink w:anchor="_Toc471134135" w:history="1">
        <w:r w:rsidR="0093445A">
          <w:rPr>
            <w:rStyle w:val="a8"/>
            <w:rFonts w:ascii="仿宋_GB2312" w:eastAsia="仿宋_GB2312" w:hAnsi="黑体" w:hint="eastAsia"/>
            <w:noProof/>
            <w:sz w:val="32"/>
            <w:szCs w:val="32"/>
          </w:rPr>
          <w:t>（六）打造省级或国家级绿色建材质检技术中心</w:t>
        </w:r>
        <w:r w:rsidR="0093445A">
          <w:rPr>
            <w:rFonts w:ascii="仿宋_GB2312" w:eastAsia="仿宋_GB2312"/>
            <w:noProof/>
            <w:sz w:val="32"/>
            <w:szCs w:val="32"/>
          </w:rPr>
          <w:tab/>
        </w:r>
        <w:r w:rsidR="0093445A">
          <w:rPr>
            <w:rFonts w:ascii="仿宋_GB2312" w:eastAsia="仿宋_GB2312"/>
            <w:noProof/>
            <w:sz w:val="32"/>
            <w:szCs w:val="32"/>
          </w:rPr>
          <w:fldChar w:fldCharType="begin"/>
        </w:r>
        <w:r w:rsidR="0093445A">
          <w:rPr>
            <w:rFonts w:ascii="仿宋_GB2312" w:eastAsia="仿宋_GB2312"/>
            <w:noProof/>
            <w:sz w:val="32"/>
            <w:szCs w:val="32"/>
          </w:rPr>
          <w:instrText xml:space="preserve"> PAGEREF _Toc471134135 \h </w:instrText>
        </w:r>
        <w:r w:rsidR="0093445A">
          <w:rPr>
            <w:rFonts w:ascii="仿宋_GB2312" w:eastAsia="仿宋_GB2312"/>
            <w:noProof/>
            <w:sz w:val="32"/>
            <w:szCs w:val="32"/>
          </w:rPr>
        </w:r>
        <w:r w:rsidR="0093445A">
          <w:rPr>
            <w:rFonts w:ascii="仿宋_GB2312" w:eastAsia="仿宋_GB2312"/>
            <w:noProof/>
            <w:sz w:val="32"/>
            <w:szCs w:val="32"/>
          </w:rPr>
          <w:fldChar w:fldCharType="separate"/>
        </w:r>
        <w:r w:rsidR="00D81A68">
          <w:rPr>
            <w:rFonts w:ascii="仿宋_GB2312" w:eastAsia="仿宋_GB2312"/>
            <w:noProof/>
            <w:sz w:val="32"/>
            <w:szCs w:val="32"/>
          </w:rPr>
          <w:t>17</w:t>
        </w:r>
        <w:r w:rsidR="0093445A">
          <w:rPr>
            <w:rFonts w:ascii="仿宋_GB2312" w:eastAsia="仿宋_GB2312"/>
            <w:noProof/>
            <w:sz w:val="32"/>
            <w:szCs w:val="32"/>
          </w:rPr>
          <w:fldChar w:fldCharType="end"/>
        </w:r>
      </w:hyperlink>
    </w:p>
    <w:p w:rsidR="0093445A" w:rsidRDefault="003819EF" w:rsidP="00870F80">
      <w:pPr>
        <w:pStyle w:val="10"/>
        <w:tabs>
          <w:tab w:val="right" w:leader="dot" w:pos="8296"/>
        </w:tabs>
        <w:rPr>
          <w:rFonts w:ascii="仿宋_GB2312" w:eastAsia="仿宋_GB2312" w:hAnsi="Calibri"/>
          <w:noProof/>
          <w:sz w:val="32"/>
          <w:szCs w:val="32"/>
        </w:rPr>
      </w:pPr>
      <w:hyperlink w:anchor="_Toc471134136" w:history="1">
        <w:r w:rsidR="0093445A">
          <w:rPr>
            <w:rStyle w:val="a8"/>
            <w:rFonts w:ascii="仿宋_GB2312" w:eastAsia="仿宋_GB2312" w:hAnsi="黑体" w:hint="eastAsia"/>
            <w:noProof/>
            <w:sz w:val="32"/>
            <w:szCs w:val="32"/>
          </w:rPr>
          <w:t>四、对策措施和建议</w:t>
        </w:r>
        <w:r w:rsidR="0093445A">
          <w:rPr>
            <w:rFonts w:ascii="仿宋_GB2312" w:eastAsia="仿宋_GB2312"/>
            <w:noProof/>
            <w:sz w:val="32"/>
            <w:szCs w:val="32"/>
          </w:rPr>
          <w:tab/>
        </w:r>
        <w:r w:rsidR="0093445A">
          <w:rPr>
            <w:rFonts w:ascii="仿宋_GB2312" w:eastAsia="仿宋_GB2312"/>
            <w:noProof/>
            <w:sz w:val="32"/>
            <w:szCs w:val="32"/>
          </w:rPr>
          <w:fldChar w:fldCharType="begin"/>
        </w:r>
        <w:r w:rsidR="0093445A">
          <w:rPr>
            <w:rFonts w:ascii="仿宋_GB2312" w:eastAsia="仿宋_GB2312"/>
            <w:noProof/>
            <w:sz w:val="32"/>
            <w:szCs w:val="32"/>
          </w:rPr>
          <w:instrText xml:space="preserve"> PAGEREF _Toc471134136 \h </w:instrText>
        </w:r>
        <w:r w:rsidR="0093445A">
          <w:rPr>
            <w:rFonts w:ascii="仿宋_GB2312" w:eastAsia="仿宋_GB2312"/>
            <w:noProof/>
            <w:sz w:val="32"/>
            <w:szCs w:val="32"/>
          </w:rPr>
        </w:r>
        <w:r w:rsidR="0093445A">
          <w:rPr>
            <w:rFonts w:ascii="仿宋_GB2312" w:eastAsia="仿宋_GB2312"/>
            <w:noProof/>
            <w:sz w:val="32"/>
            <w:szCs w:val="32"/>
          </w:rPr>
          <w:fldChar w:fldCharType="separate"/>
        </w:r>
        <w:r w:rsidR="00D81A68">
          <w:rPr>
            <w:rFonts w:ascii="仿宋_GB2312" w:eastAsia="仿宋_GB2312"/>
            <w:noProof/>
            <w:sz w:val="32"/>
            <w:szCs w:val="32"/>
          </w:rPr>
          <w:t>17</w:t>
        </w:r>
        <w:r w:rsidR="0093445A">
          <w:rPr>
            <w:rFonts w:ascii="仿宋_GB2312" w:eastAsia="仿宋_GB2312"/>
            <w:noProof/>
            <w:sz w:val="32"/>
            <w:szCs w:val="32"/>
          </w:rPr>
          <w:fldChar w:fldCharType="end"/>
        </w:r>
      </w:hyperlink>
    </w:p>
    <w:p w:rsidR="0093445A" w:rsidRDefault="003819EF" w:rsidP="00870F80">
      <w:pPr>
        <w:pStyle w:val="10"/>
        <w:tabs>
          <w:tab w:val="right" w:leader="dot" w:pos="8296"/>
        </w:tabs>
        <w:rPr>
          <w:rFonts w:ascii="仿宋_GB2312" w:eastAsia="仿宋_GB2312" w:hAnsi="Calibri"/>
          <w:noProof/>
          <w:sz w:val="32"/>
          <w:szCs w:val="32"/>
        </w:rPr>
      </w:pPr>
      <w:hyperlink w:anchor="_Toc471134137" w:history="1">
        <w:r w:rsidR="0093445A">
          <w:rPr>
            <w:rStyle w:val="a8"/>
            <w:rFonts w:ascii="仿宋_GB2312" w:eastAsia="仿宋_GB2312" w:hAnsi="黑体" w:hint="eastAsia"/>
            <w:noProof/>
            <w:sz w:val="32"/>
            <w:szCs w:val="32"/>
          </w:rPr>
          <w:t>（一）做好规划，统筹发展</w:t>
        </w:r>
        <w:r w:rsidR="0093445A">
          <w:rPr>
            <w:rFonts w:ascii="仿宋_GB2312" w:eastAsia="仿宋_GB2312"/>
            <w:noProof/>
            <w:sz w:val="32"/>
            <w:szCs w:val="32"/>
          </w:rPr>
          <w:tab/>
        </w:r>
        <w:r w:rsidR="0093445A">
          <w:rPr>
            <w:rFonts w:ascii="仿宋_GB2312" w:eastAsia="仿宋_GB2312"/>
            <w:noProof/>
            <w:sz w:val="32"/>
            <w:szCs w:val="32"/>
          </w:rPr>
          <w:fldChar w:fldCharType="begin"/>
        </w:r>
        <w:r w:rsidR="0093445A">
          <w:rPr>
            <w:rFonts w:ascii="仿宋_GB2312" w:eastAsia="仿宋_GB2312"/>
            <w:noProof/>
            <w:sz w:val="32"/>
            <w:szCs w:val="32"/>
          </w:rPr>
          <w:instrText xml:space="preserve"> PAGEREF _Toc471134137 \h </w:instrText>
        </w:r>
        <w:r w:rsidR="0093445A">
          <w:rPr>
            <w:rFonts w:ascii="仿宋_GB2312" w:eastAsia="仿宋_GB2312"/>
            <w:noProof/>
            <w:sz w:val="32"/>
            <w:szCs w:val="32"/>
          </w:rPr>
        </w:r>
        <w:r w:rsidR="0093445A">
          <w:rPr>
            <w:rFonts w:ascii="仿宋_GB2312" w:eastAsia="仿宋_GB2312"/>
            <w:noProof/>
            <w:sz w:val="32"/>
            <w:szCs w:val="32"/>
          </w:rPr>
          <w:fldChar w:fldCharType="separate"/>
        </w:r>
        <w:r w:rsidR="00D81A68">
          <w:rPr>
            <w:rFonts w:ascii="仿宋_GB2312" w:eastAsia="仿宋_GB2312"/>
            <w:noProof/>
            <w:sz w:val="32"/>
            <w:szCs w:val="32"/>
          </w:rPr>
          <w:t>17</w:t>
        </w:r>
        <w:r w:rsidR="0093445A">
          <w:rPr>
            <w:rFonts w:ascii="仿宋_GB2312" w:eastAsia="仿宋_GB2312"/>
            <w:noProof/>
            <w:sz w:val="32"/>
            <w:szCs w:val="32"/>
          </w:rPr>
          <w:fldChar w:fldCharType="end"/>
        </w:r>
      </w:hyperlink>
    </w:p>
    <w:p w:rsidR="0093445A" w:rsidRDefault="003819EF" w:rsidP="00870F80">
      <w:pPr>
        <w:pStyle w:val="10"/>
        <w:tabs>
          <w:tab w:val="right" w:leader="dot" w:pos="8296"/>
        </w:tabs>
        <w:rPr>
          <w:rFonts w:ascii="仿宋_GB2312" w:eastAsia="仿宋_GB2312" w:hAnsi="Calibri"/>
          <w:noProof/>
          <w:sz w:val="32"/>
          <w:szCs w:val="32"/>
        </w:rPr>
      </w:pPr>
      <w:hyperlink w:anchor="_Toc471134138" w:history="1">
        <w:r w:rsidR="0093445A">
          <w:rPr>
            <w:rStyle w:val="a8"/>
            <w:rFonts w:ascii="仿宋_GB2312" w:eastAsia="仿宋_GB2312" w:hAnsi="黑体" w:hint="eastAsia"/>
            <w:noProof/>
            <w:sz w:val="32"/>
            <w:szCs w:val="32"/>
          </w:rPr>
          <w:t>（二）促进产业融合，做实生产性服务业</w:t>
        </w:r>
        <w:r w:rsidR="0093445A">
          <w:rPr>
            <w:rFonts w:ascii="仿宋_GB2312" w:eastAsia="仿宋_GB2312"/>
            <w:noProof/>
            <w:sz w:val="32"/>
            <w:szCs w:val="32"/>
          </w:rPr>
          <w:tab/>
        </w:r>
        <w:r w:rsidR="0093445A">
          <w:rPr>
            <w:rFonts w:ascii="仿宋_GB2312" w:eastAsia="仿宋_GB2312"/>
            <w:noProof/>
            <w:sz w:val="32"/>
            <w:szCs w:val="32"/>
          </w:rPr>
          <w:fldChar w:fldCharType="begin"/>
        </w:r>
        <w:r w:rsidR="0093445A">
          <w:rPr>
            <w:rFonts w:ascii="仿宋_GB2312" w:eastAsia="仿宋_GB2312"/>
            <w:noProof/>
            <w:sz w:val="32"/>
            <w:szCs w:val="32"/>
          </w:rPr>
          <w:instrText xml:space="preserve"> PAGEREF _Toc471134138 \h </w:instrText>
        </w:r>
        <w:r w:rsidR="0093445A">
          <w:rPr>
            <w:rFonts w:ascii="仿宋_GB2312" w:eastAsia="仿宋_GB2312"/>
            <w:noProof/>
            <w:sz w:val="32"/>
            <w:szCs w:val="32"/>
          </w:rPr>
        </w:r>
        <w:r w:rsidR="0093445A">
          <w:rPr>
            <w:rFonts w:ascii="仿宋_GB2312" w:eastAsia="仿宋_GB2312"/>
            <w:noProof/>
            <w:sz w:val="32"/>
            <w:szCs w:val="32"/>
          </w:rPr>
          <w:fldChar w:fldCharType="separate"/>
        </w:r>
        <w:r w:rsidR="00D81A68">
          <w:rPr>
            <w:rFonts w:ascii="仿宋_GB2312" w:eastAsia="仿宋_GB2312"/>
            <w:noProof/>
            <w:sz w:val="32"/>
            <w:szCs w:val="32"/>
          </w:rPr>
          <w:t>18</w:t>
        </w:r>
        <w:r w:rsidR="0093445A">
          <w:rPr>
            <w:rFonts w:ascii="仿宋_GB2312" w:eastAsia="仿宋_GB2312"/>
            <w:noProof/>
            <w:sz w:val="32"/>
            <w:szCs w:val="32"/>
          </w:rPr>
          <w:fldChar w:fldCharType="end"/>
        </w:r>
      </w:hyperlink>
    </w:p>
    <w:p w:rsidR="0093445A" w:rsidRDefault="003819EF" w:rsidP="00870F80">
      <w:pPr>
        <w:pStyle w:val="10"/>
        <w:tabs>
          <w:tab w:val="right" w:leader="dot" w:pos="8296"/>
        </w:tabs>
        <w:rPr>
          <w:rFonts w:ascii="仿宋_GB2312" w:eastAsia="仿宋_GB2312" w:hAnsi="Calibri"/>
          <w:noProof/>
          <w:sz w:val="32"/>
          <w:szCs w:val="32"/>
        </w:rPr>
      </w:pPr>
      <w:hyperlink w:anchor="_Toc471134139" w:history="1">
        <w:r w:rsidR="0093445A">
          <w:rPr>
            <w:rStyle w:val="a8"/>
            <w:rFonts w:ascii="仿宋_GB2312" w:eastAsia="仿宋_GB2312" w:hAnsi="黑体" w:hint="eastAsia"/>
            <w:noProof/>
            <w:sz w:val="32"/>
            <w:szCs w:val="32"/>
          </w:rPr>
          <w:t>（三）提升企业创新能力</w:t>
        </w:r>
        <w:r w:rsidR="0093445A">
          <w:rPr>
            <w:rFonts w:ascii="仿宋_GB2312" w:eastAsia="仿宋_GB2312"/>
            <w:noProof/>
            <w:sz w:val="32"/>
            <w:szCs w:val="32"/>
          </w:rPr>
          <w:tab/>
        </w:r>
        <w:r w:rsidR="0093445A">
          <w:rPr>
            <w:rFonts w:ascii="仿宋_GB2312" w:eastAsia="仿宋_GB2312"/>
            <w:noProof/>
            <w:sz w:val="32"/>
            <w:szCs w:val="32"/>
          </w:rPr>
          <w:fldChar w:fldCharType="begin"/>
        </w:r>
        <w:r w:rsidR="0093445A">
          <w:rPr>
            <w:rFonts w:ascii="仿宋_GB2312" w:eastAsia="仿宋_GB2312"/>
            <w:noProof/>
            <w:sz w:val="32"/>
            <w:szCs w:val="32"/>
          </w:rPr>
          <w:instrText xml:space="preserve"> PAGEREF _Toc471134139 \h </w:instrText>
        </w:r>
        <w:r w:rsidR="0093445A">
          <w:rPr>
            <w:rFonts w:ascii="仿宋_GB2312" w:eastAsia="仿宋_GB2312"/>
            <w:noProof/>
            <w:sz w:val="32"/>
            <w:szCs w:val="32"/>
          </w:rPr>
        </w:r>
        <w:r w:rsidR="0093445A">
          <w:rPr>
            <w:rFonts w:ascii="仿宋_GB2312" w:eastAsia="仿宋_GB2312"/>
            <w:noProof/>
            <w:sz w:val="32"/>
            <w:szCs w:val="32"/>
          </w:rPr>
          <w:fldChar w:fldCharType="separate"/>
        </w:r>
        <w:r w:rsidR="00D81A68">
          <w:rPr>
            <w:rFonts w:ascii="仿宋_GB2312" w:eastAsia="仿宋_GB2312"/>
            <w:noProof/>
            <w:sz w:val="32"/>
            <w:szCs w:val="32"/>
          </w:rPr>
          <w:t>18</w:t>
        </w:r>
        <w:r w:rsidR="0093445A">
          <w:rPr>
            <w:rFonts w:ascii="仿宋_GB2312" w:eastAsia="仿宋_GB2312"/>
            <w:noProof/>
            <w:sz w:val="32"/>
            <w:szCs w:val="32"/>
          </w:rPr>
          <w:fldChar w:fldCharType="end"/>
        </w:r>
      </w:hyperlink>
    </w:p>
    <w:p w:rsidR="0093445A" w:rsidRDefault="003819EF" w:rsidP="00870F80">
      <w:pPr>
        <w:pStyle w:val="10"/>
        <w:tabs>
          <w:tab w:val="right" w:leader="dot" w:pos="8296"/>
        </w:tabs>
        <w:rPr>
          <w:rFonts w:ascii="仿宋_GB2312" w:eastAsia="仿宋_GB2312" w:hAnsi="Calibri"/>
          <w:noProof/>
          <w:sz w:val="32"/>
          <w:szCs w:val="32"/>
        </w:rPr>
      </w:pPr>
      <w:hyperlink w:anchor="_Toc471134140" w:history="1">
        <w:r w:rsidR="0093445A">
          <w:rPr>
            <w:rStyle w:val="a8"/>
            <w:rFonts w:ascii="仿宋_GB2312" w:eastAsia="仿宋_GB2312" w:hAnsi="黑体" w:hint="eastAsia"/>
            <w:noProof/>
            <w:sz w:val="32"/>
            <w:szCs w:val="32"/>
          </w:rPr>
          <w:t>（四）完善产业政策，严格行业准入</w:t>
        </w:r>
        <w:r w:rsidR="0093445A">
          <w:rPr>
            <w:rFonts w:ascii="仿宋_GB2312" w:eastAsia="仿宋_GB2312"/>
            <w:noProof/>
            <w:sz w:val="32"/>
            <w:szCs w:val="32"/>
          </w:rPr>
          <w:tab/>
        </w:r>
        <w:r w:rsidR="0093445A">
          <w:rPr>
            <w:rFonts w:ascii="仿宋_GB2312" w:eastAsia="仿宋_GB2312"/>
            <w:noProof/>
            <w:sz w:val="32"/>
            <w:szCs w:val="32"/>
          </w:rPr>
          <w:fldChar w:fldCharType="begin"/>
        </w:r>
        <w:r w:rsidR="0093445A">
          <w:rPr>
            <w:rFonts w:ascii="仿宋_GB2312" w:eastAsia="仿宋_GB2312"/>
            <w:noProof/>
            <w:sz w:val="32"/>
            <w:szCs w:val="32"/>
          </w:rPr>
          <w:instrText xml:space="preserve"> PAGEREF _Toc471134140 \h </w:instrText>
        </w:r>
        <w:r w:rsidR="0093445A">
          <w:rPr>
            <w:rFonts w:ascii="仿宋_GB2312" w:eastAsia="仿宋_GB2312"/>
            <w:noProof/>
            <w:sz w:val="32"/>
            <w:szCs w:val="32"/>
          </w:rPr>
        </w:r>
        <w:r w:rsidR="0093445A">
          <w:rPr>
            <w:rFonts w:ascii="仿宋_GB2312" w:eastAsia="仿宋_GB2312"/>
            <w:noProof/>
            <w:sz w:val="32"/>
            <w:szCs w:val="32"/>
          </w:rPr>
          <w:fldChar w:fldCharType="separate"/>
        </w:r>
        <w:r w:rsidR="00D81A68">
          <w:rPr>
            <w:rFonts w:ascii="仿宋_GB2312" w:eastAsia="仿宋_GB2312"/>
            <w:noProof/>
            <w:sz w:val="32"/>
            <w:szCs w:val="32"/>
          </w:rPr>
          <w:t>19</w:t>
        </w:r>
        <w:r w:rsidR="0093445A">
          <w:rPr>
            <w:rFonts w:ascii="仿宋_GB2312" w:eastAsia="仿宋_GB2312"/>
            <w:noProof/>
            <w:sz w:val="32"/>
            <w:szCs w:val="32"/>
          </w:rPr>
          <w:fldChar w:fldCharType="end"/>
        </w:r>
      </w:hyperlink>
    </w:p>
    <w:p w:rsidR="0093445A" w:rsidRDefault="003819EF" w:rsidP="00870F80">
      <w:pPr>
        <w:pStyle w:val="10"/>
        <w:tabs>
          <w:tab w:val="right" w:leader="dot" w:pos="8296"/>
        </w:tabs>
        <w:rPr>
          <w:rFonts w:ascii="仿宋_GB2312" w:eastAsia="仿宋_GB2312" w:hAnsi="Calibri"/>
          <w:noProof/>
          <w:sz w:val="32"/>
          <w:szCs w:val="32"/>
        </w:rPr>
      </w:pPr>
      <w:hyperlink w:anchor="_Toc471134141" w:history="1">
        <w:r w:rsidR="0093445A">
          <w:rPr>
            <w:rStyle w:val="a8"/>
            <w:rFonts w:ascii="仿宋_GB2312" w:eastAsia="仿宋_GB2312" w:hAnsi="黑体" w:hint="eastAsia"/>
            <w:noProof/>
            <w:sz w:val="32"/>
            <w:szCs w:val="32"/>
          </w:rPr>
          <w:t>（五）加大政策支持力度</w:t>
        </w:r>
        <w:r w:rsidR="0093445A">
          <w:rPr>
            <w:rFonts w:ascii="仿宋_GB2312" w:eastAsia="仿宋_GB2312"/>
            <w:noProof/>
            <w:sz w:val="32"/>
            <w:szCs w:val="32"/>
          </w:rPr>
          <w:tab/>
        </w:r>
        <w:r w:rsidR="0093445A">
          <w:rPr>
            <w:rFonts w:ascii="仿宋_GB2312" w:eastAsia="仿宋_GB2312"/>
            <w:noProof/>
            <w:sz w:val="32"/>
            <w:szCs w:val="32"/>
          </w:rPr>
          <w:fldChar w:fldCharType="begin"/>
        </w:r>
        <w:r w:rsidR="0093445A">
          <w:rPr>
            <w:rFonts w:ascii="仿宋_GB2312" w:eastAsia="仿宋_GB2312"/>
            <w:noProof/>
            <w:sz w:val="32"/>
            <w:szCs w:val="32"/>
          </w:rPr>
          <w:instrText xml:space="preserve"> PAGEREF _Toc471134141 \h </w:instrText>
        </w:r>
        <w:r w:rsidR="0093445A">
          <w:rPr>
            <w:rFonts w:ascii="仿宋_GB2312" w:eastAsia="仿宋_GB2312"/>
            <w:noProof/>
            <w:sz w:val="32"/>
            <w:szCs w:val="32"/>
          </w:rPr>
        </w:r>
        <w:r w:rsidR="0093445A">
          <w:rPr>
            <w:rFonts w:ascii="仿宋_GB2312" w:eastAsia="仿宋_GB2312"/>
            <w:noProof/>
            <w:sz w:val="32"/>
            <w:szCs w:val="32"/>
          </w:rPr>
          <w:fldChar w:fldCharType="separate"/>
        </w:r>
        <w:r w:rsidR="00D81A68">
          <w:rPr>
            <w:rFonts w:ascii="仿宋_GB2312" w:eastAsia="仿宋_GB2312"/>
            <w:noProof/>
            <w:sz w:val="32"/>
            <w:szCs w:val="32"/>
          </w:rPr>
          <w:t>19</w:t>
        </w:r>
        <w:r w:rsidR="0093445A">
          <w:rPr>
            <w:rFonts w:ascii="仿宋_GB2312" w:eastAsia="仿宋_GB2312"/>
            <w:noProof/>
            <w:sz w:val="32"/>
            <w:szCs w:val="32"/>
          </w:rPr>
          <w:fldChar w:fldCharType="end"/>
        </w:r>
      </w:hyperlink>
    </w:p>
    <w:p w:rsidR="0093445A" w:rsidRDefault="003819EF" w:rsidP="00870F80">
      <w:pPr>
        <w:pStyle w:val="10"/>
        <w:tabs>
          <w:tab w:val="right" w:leader="dot" w:pos="8296"/>
        </w:tabs>
        <w:rPr>
          <w:rFonts w:ascii="仿宋_GB2312" w:eastAsia="仿宋_GB2312" w:hAnsi="Calibri"/>
          <w:noProof/>
          <w:sz w:val="32"/>
          <w:szCs w:val="32"/>
        </w:rPr>
      </w:pPr>
      <w:hyperlink w:anchor="_Toc471134142" w:history="1">
        <w:r w:rsidR="0093445A">
          <w:rPr>
            <w:rStyle w:val="a8"/>
            <w:rFonts w:ascii="仿宋_GB2312" w:eastAsia="仿宋_GB2312" w:hAnsi="黑体" w:hint="eastAsia"/>
            <w:noProof/>
            <w:sz w:val="32"/>
            <w:szCs w:val="32"/>
          </w:rPr>
          <w:t>（六）提高行业管理能力</w:t>
        </w:r>
        <w:r w:rsidR="0093445A">
          <w:rPr>
            <w:rFonts w:ascii="仿宋_GB2312" w:eastAsia="仿宋_GB2312"/>
            <w:noProof/>
            <w:sz w:val="32"/>
            <w:szCs w:val="32"/>
          </w:rPr>
          <w:tab/>
        </w:r>
        <w:r w:rsidR="0093445A">
          <w:rPr>
            <w:rFonts w:ascii="仿宋_GB2312" w:eastAsia="仿宋_GB2312"/>
            <w:noProof/>
            <w:sz w:val="32"/>
            <w:szCs w:val="32"/>
          </w:rPr>
          <w:fldChar w:fldCharType="begin"/>
        </w:r>
        <w:r w:rsidR="0093445A">
          <w:rPr>
            <w:rFonts w:ascii="仿宋_GB2312" w:eastAsia="仿宋_GB2312"/>
            <w:noProof/>
            <w:sz w:val="32"/>
            <w:szCs w:val="32"/>
          </w:rPr>
          <w:instrText xml:space="preserve"> PAGEREF _Toc471134142 \h </w:instrText>
        </w:r>
        <w:r w:rsidR="0093445A">
          <w:rPr>
            <w:rFonts w:ascii="仿宋_GB2312" w:eastAsia="仿宋_GB2312"/>
            <w:noProof/>
            <w:sz w:val="32"/>
            <w:szCs w:val="32"/>
          </w:rPr>
        </w:r>
        <w:r w:rsidR="0093445A">
          <w:rPr>
            <w:rFonts w:ascii="仿宋_GB2312" w:eastAsia="仿宋_GB2312"/>
            <w:noProof/>
            <w:sz w:val="32"/>
            <w:szCs w:val="32"/>
          </w:rPr>
          <w:fldChar w:fldCharType="separate"/>
        </w:r>
        <w:r w:rsidR="00D81A68">
          <w:rPr>
            <w:rFonts w:ascii="仿宋_GB2312" w:eastAsia="仿宋_GB2312"/>
            <w:noProof/>
            <w:sz w:val="32"/>
            <w:szCs w:val="32"/>
          </w:rPr>
          <w:t>20</w:t>
        </w:r>
        <w:r w:rsidR="0093445A">
          <w:rPr>
            <w:rFonts w:ascii="仿宋_GB2312" w:eastAsia="仿宋_GB2312"/>
            <w:noProof/>
            <w:sz w:val="32"/>
            <w:szCs w:val="32"/>
          </w:rPr>
          <w:fldChar w:fldCharType="end"/>
        </w:r>
      </w:hyperlink>
    </w:p>
    <w:p w:rsidR="0093445A" w:rsidRDefault="0093445A" w:rsidP="00870F80">
      <w:pPr>
        <w:rPr>
          <w:rFonts w:ascii="仿宋_GB2312" w:eastAsia="仿宋_GB2312"/>
          <w:sz w:val="32"/>
          <w:szCs w:val="32"/>
          <w:shd w:val="clear" w:color="auto" w:fill="FFFFFF"/>
        </w:rPr>
      </w:pPr>
      <w:r>
        <w:rPr>
          <w:rFonts w:ascii="仿宋_GB2312" w:eastAsia="仿宋_GB2312"/>
          <w:sz w:val="32"/>
          <w:szCs w:val="32"/>
        </w:rPr>
        <w:fldChar w:fldCharType="end"/>
      </w:r>
    </w:p>
    <w:p w:rsidR="0093445A" w:rsidRDefault="0093445A" w:rsidP="00870F80">
      <w:pPr>
        <w:pStyle w:val="a6"/>
        <w:widowControl/>
        <w:spacing w:before="0" w:beforeAutospacing="0" w:after="0" w:afterAutospacing="0"/>
        <w:ind w:right="150" w:firstLineChars="220" w:firstLine="704"/>
        <w:rPr>
          <w:rFonts w:ascii="仿宋_GB2312" w:eastAsia="仿宋_GB2312" w:hAnsi="等线"/>
          <w:kern w:val="2"/>
          <w:sz w:val="32"/>
          <w:szCs w:val="32"/>
        </w:rPr>
      </w:pPr>
    </w:p>
    <w:p w:rsidR="0093445A" w:rsidRDefault="0093445A" w:rsidP="00870F80">
      <w:pPr>
        <w:pStyle w:val="a6"/>
        <w:widowControl/>
        <w:spacing w:before="0" w:beforeAutospacing="0" w:after="0" w:afterAutospacing="0"/>
        <w:ind w:right="150" w:firstLineChars="220" w:firstLine="704"/>
        <w:rPr>
          <w:rFonts w:ascii="仿宋_GB2312" w:eastAsia="仿宋_GB2312" w:hAnsi="等线"/>
          <w:kern w:val="2"/>
          <w:sz w:val="32"/>
          <w:szCs w:val="32"/>
        </w:rPr>
      </w:pPr>
    </w:p>
    <w:p w:rsidR="0093445A" w:rsidRDefault="0093445A" w:rsidP="00870F80">
      <w:pPr>
        <w:pStyle w:val="a6"/>
        <w:widowControl/>
        <w:spacing w:before="0" w:beforeAutospacing="0" w:after="0" w:afterAutospacing="0"/>
        <w:ind w:right="150" w:firstLineChars="220" w:firstLine="704"/>
        <w:rPr>
          <w:rFonts w:ascii="仿宋_GB2312" w:eastAsia="仿宋_GB2312" w:hAnsi="等线"/>
          <w:kern w:val="2"/>
          <w:sz w:val="32"/>
          <w:szCs w:val="32"/>
        </w:rPr>
      </w:pPr>
    </w:p>
    <w:p w:rsidR="0093445A" w:rsidRDefault="0093445A" w:rsidP="00870F80">
      <w:pPr>
        <w:pStyle w:val="a6"/>
        <w:widowControl/>
        <w:spacing w:before="0" w:beforeAutospacing="0" w:after="0" w:afterAutospacing="0"/>
        <w:ind w:right="150" w:firstLineChars="220" w:firstLine="704"/>
        <w:rPr>
          <w:rFonts w:ascii="仿宋_GB2312" w:eastAsia="仿宋_GB2312" w:hAnsi="等线"/>
          <w:kern w:val="2"/>
          <w:sz w:val="32"/>
          <w:szCs w:val="32"/>
        </w:rPr>
      </w:pPr>
    </w:p>
    <w:p w:rsidR="0093445A" w:rsidRDefault="0093445A" w:rsidP="00870F80">
      <w:pPr>
        <w:pStyle w:val="a6"/>
        <w:widowControl/>
        <w:spacing w:before="0" w:beforeAutospacing="0" w:after="0" w:afterAutospacing="0"/>
        <w:ind w:right="150" w:firstLineChars="220" w:firstLine="704"/>
        <w:rPr>
          <w:rFonts w:ascii="仿宋_GB2312" w:eastAsia="仿宋_GB2312" w:hAnsi="等线"/>
          <w:kern w:val="2"/>
          <w:sz w:val="32"/>
          <w:szCs w:val="32"/>
        </w:rPr>
      </w:pPr>
    </w:p>
    <w:p w:rsidR="0093445A" w:rsidRDefault="0093445A" w:rsidP="00870F80">
      <w:pPr>
        <w:pStyle w:val="a6"/>
        <w:widowControl/>
        <w:spacing w:before="0" w:beforeAutospacing="0" w:after="0" w:afterAutospacing="0"/>
        <w:ind w:right="150" w:firstLineChars="220" w:firstLine="704"/>
        <w:rPr>
          <w:rFonts w:ascii="仿宋_GB2312" w:eastAsia="仿宋_GB2312" w:hAnsi="等线"/>
          <w:kern w:val="2"/>
          <w:sz w:val="32"/>
          <w:szCs w:val="32"/>
        </w:rPr>
      </w:pPr>
    </w:p>
    <w:p w:rsidR="0093445A" w:rsidRDefault="0093445A" w:rsidP="00870F80">
      <w:pPr>
        <w:pStyle w:val="a6"/>
        <w:widowControl/>
        <w:spacing w:before="0" w:beforeAutospacing="0" w:after="0" w:afterAutospacing="0"/>
        <w:ind w:right="150" w:firstLineChars="220" w:firstLine="704"/>
        <w:rPr>
          <w:rFonts w:ascii="仿宋_GB2312" w:eastAsia="仿宋_GB2312" w:hAnsi="等线"/>
          <w:kern w:val="2"/>
          <w:sz w:val="32"/>
          <w:szCs w:val="32"/>
        </w:rPr>
      </w:pPr>
    </w:p>
    <w:p w:rsidR="005D2357" w:rsidRDefault="005D2357" w:rsidP="00870F80">
      <w:pPr>
        <w:ind w:firstLineChars="221" w:firstLine="707"/>
        <w:rPr>
          <w:rFonts w:ascii="仿宋_GB2312" w:eastAsia="仿宋_GB2312" w:hAnsi="宋体" w:cs="宋体"/>
          <w:sz w:val="32"/>
          <w:szCs w:val="32"/>
        </w:rPr>
      </w:pPr>
    </w:p>
    <w:p w:rsidR="005D2357" w:rsidRDefault="005D2357" w:rsidP="00870F80">
      <w:pPr>
        <w:ind w:firstLineChars="221" w:firstLine="707"/>
        <w:rPr>
          <w:rFonts w:ascii="仿宋_GB2312" w:eastAsia="仿宋_GB2312" w:hAnsi="宋体" w:cs="宋体"/>
          <w:sz w:val="32"/>
          <w:szCs w:val="32"/>
        </w:rPr>
        <w:sectPr w:rsidR="005D2357" w:rsidSect="00D81A68">
          <w:footerReference w:type="default" r:id="rId8"/>
          <w:pgSz w:w="11906" w:h="16838"/>
          <w:pgMar w:top="1440" w:right="1706" w:bottom="1440" w:left="1800" w:header="851" w:footer="992" w:gutter="0"/>
          <w:pgNumType w:start="1"/>
          <w:cols w:space="425"/>
          <w:docGrid w:type="lines" w:linePitch="312"/>
        </w:sectPr>
      </w:pPr>
    </w:p>
    <w:p w:rsidR="0093445A" w:rsidRDefault="0093445A" w:rsidP="00870F80">
      <w:pPr>
        <w:pStyle w:val="a6"/>
        <w:widowControl/>
        <w:spacing w:before="0" w:beforeAutospacing="0" w:after="0" w:afterAutospacing="0"/>
        <w:ind w:right="150" w:firstLineChars="220" w:firstLine="704"/>
        <w:rPr>
          <w:rFonts w:ascii="仿宋_GB2312" w:eastAsia="仿宋_GB2312" w:hAnsi="等线"/>
          <w:kern w:val="2"/>
          <w:sz w:val="32"/>
          <w:szCs w:val="32"/>
        </w:rPr>
      </w:pPr>
      <w:r>
        <w:rPr>
          <w:rFonts w:ascii="仿宋_GB2312" w:eastAsia="仿宋_GB2312" w:hAnsi="等线" w:hint="eastAsia"/>
          <w:kern w:val="2"/>
          <w:sz w:val="32"/>
          <w:szCs w:val="32"/>
        </w:rPr>
        <w:t>建材工业是枣庄市工业体系的重要组成部分，为贯彻落实《山东省推进工业转型升级行动计划》，推动枣庄市建材工业转型升级，进一步优化产业结构，实现枣庄市建材工业的持续健康发展，特制定本规划。</w:t>
      </w:r>
    </w:p>
    <w:p w:rsidR="0093445A" w:rsidRDefault="0093445A" w:rsidP="00870F80">
      <w:pPr>
        <w:pStyle w:val="1"/>
        <w:tabs>
          <w:tab w:val="left" w:pos="1275"/>
        </w:tabs>
        <w:spacing w:before="0" w:after="0" w:line="240" w:lineRule="auto"/>
        <w:ind w:left="704"/>
        <w:rPr>
          <w:rFonts w:ascii="黑体" w:eastAsia="黑体" w:hAnsi="黑体"/>
          <w:b w:val="0"/>
          <w:bCs w:val="0"/>
          <w:shd w:val="clear" w:color="auto" w:fill="auto"/>
        </w:rPr>
      </w:pPr>
      <w:bookmarkStart w:id="0" w:name="_Toc437595381"/>
      <w:bookmarkStart w:id="1" w:name="_Toc471134121"/>
      <w:bookmarkStart w:id="2" w:name="_Toc246008213"/>
      <w:r>
        <w:rPr>
          <w:rFonts w:ascii="黑体" w:eastAsia="黑体" w:hAnsi="黑体" w:hint="eastAsia"/>
          <w:b w:val="0"/>
          <w:bCs w:val="0"/>
          <w:shd w:val="clear" w:color="auto" w:fill="auto"/>
        </w:rPr>
        <w:t>一、枣庄市建材工业现状</w:t>
      </w:r>
      <w:bookmarkEnd w:id="0"/>
      <w:bookmarkEnd w:id="1"/>
      <w:bookmarkEnd w:id="2"/>
    </w:p>
    <w:p w:rsidR="0093445A" w:rsidRDefault="0093445A" w:rsidP="00870F80">
      <w:pPr>
        <w:pStyle w:val="1"/>
        <w:spacing w:before="0" w:after="0" w:line="240" w:lineRule="auto"/>
        <w:ind w:firstLineChars="220" w:firstLine="707"/>
        <w:rPr>
          <w:rFonts w:ascii="楷体_GB2312" w:eastAsia="楷体_GB2312" w:hAnsi="黑体"/>
          <w:bCs w:val="0"/>
          <w:shd w:val="clear" w:color="auto" w:fill="auto"/>
        </w:rPr>
      </w:pPr>
      <w:bookmarkStart w:id="3" w:name="_Toc471134122"/>
      <w:r>
        <w:rPr>
          <w:rFonts w:ascii="楷体_GB2312" w:eastAsia="楷体_GB2312" w:hAnsi="黑体" w:hint="eastAsia"/>
          <w:bCs w:val="0"/>
          <w:shd w:val="clear" w:color="auto" w:fill="auto"/>
        </w:rPr>
        <w:t>（一）产业发展现状</w:t>
      </w:r>
      <w:bookmarkEnd w:id="3"/>
    </w:p>
    <w:p w:rsidR="0093445A" w:rsidRDefault="0093445A" w:rsidP="00870F80">
      <w:pPr>
        <w:ind w:firstLineChars="220" w:firstLine="704"/>
        <w:rPr>
          <w:rFonts w:ascii="仿宋_GB2312" w:eastAsia="仿宋_GB2312"/>
          <w:sz w:val="32"/>
          <w:szCs w:val="32"/>
        </w:rPr>
      </w:pPr>
      <w:r>
        <w:rPr>
          <w:rFonts w:ascii="仿宋_GB2312" w:eastAsia="仿宋_GB2312" w:hint="eastAsia"/>
          <w:sz w:val="32"/>
          <w:szCs w:val="32"/>
        </w:rPr>
        <w:t>全市现有各类建材企业</w:t>
      </w:r>
      <w:r>
        <w:rPr>
          <w:rFonts w:ascii="仿宋_GB2312" w:eastAsia="仿宋_GB2312"/>
          <w:sz w:val="32"/>
          <w:szCs w:val="32"/>
        </w:rPr>
        <w:t>1694</w:t>
      </w:r>
      <w:r>
        <w:rPr>
          <w:rFonts w:ascii="仿宋_GB2312" w:eastAsia="仿宋_GB2312" w:hint="eastAsia"/>
          <w:sz w:val="32"/>
          <w:szCs w:val="32"/>
        </w:rPr>
        <w:t>家（其中规上企业</w:t>
      </w:r>
      <w:r>
        <w:rPr>
          <w:rFonts w:ascii="仿宋_GB2312" w:eastAsia="仿宋_GB2312"/>
          <w:sz w:val="32"/>
          <w:szCs w:val="32"/>
        </w:rPr>
        <w:t>205</w:t>
      </w:r>
      <w:r>
        <w:rPr>
          <w:rFonts w:ascii="仿宋_GB2312" w:eastAsia="仿宋_GB2312" w:hint="eastAsia"/>
          <w:sz w:val="32"/>
          <w:szCs w:val="32"/>
        </w:rPr>
        <w:t>家），主要包括</w:t>
      </w:r>
      <w:r>
        <w:rPr>
          <w:rFonts w:ascii="仿宋_GB2312" w:eastAsia="仿宋_GB2312"/>
          <w:sz w:val="32"/>
          <w:szCs w:val="32"/>
        </w:rPr>
        <w:t>:</w:t>
      </w:r>
      <w:r>
        <w:rPr>
          <w:rFonts w:ascii="仿宋_GB2312" w:eastAsia="仿宋_GB2312" w:hint="eastAsia"/>
          <w:sz w:val="32"/>
          <w:szCs w:val="32"/>
        </w:rPr>
        <w:t>水泥及制品企业</w:t>
      </w:r>
      <w:r>
        <w:rPr>
          <w:rFonts w:ascii="仿宋_GB2312" w:eastAsia="仿宋_GB2312"/>
          <w:sz w:val="32"/>
          <w:szCs w:val="32"/>
        </w:rPr>
        <w:t>278</w:t>
      </w:r>
      <w:r>
        <w:rPr>
          <w:rFonts w:ascii="仿宋_GB2312" w:eastAsia="仿宋_GB2312" w:hint="eastAsia"/>
          <w:sz w:val="32"/>
          <w:szCs w:val="32"/>
        </w:rPr>
        <w:t>家，其中水泥生产企业</w:t>
      </w:r>
      <w:r>
        <w:rPr>
          <w:rFonts w:ascii="仿宋_GB2312" w:eastAsia="仿宋_GB2312"/>
          <w:sz w:val="32"/>
          <w:szCs w:val="32"/>
        </w:rPr>
        <w:t>43</w:t>
      </w:r>
      <w:r>
        <w:rPr>
          <w:rFonts w:ascii="仿宋_GB2312" w:eastAsia="仿宋_GB2312" w:hint="eastAsia"/>
          <w:sz w:val="32"/>
          <w:szCs w:val="32"/>
        </w:rPr>
        <w:t>家（新型干法</w:t>
      </w:r>
      <w:r>
        <w:rPr>
          <w:rFonts w:ascii="仿宋_GB2312" w:eastAsia="仿宋_GB2312"/>
          <w:sz w:val="32"/>
          <w:szCs w:val="32"/>
        </w:rPr>
        <w:t>13</w:t>
      </w:r>
      <w:r>
        <w:rPr>
          <w:rFonts w:ascii="仿宋_GB2312" w:eastAsia="仿宋_GB2312" w:hint="eastAsia"/>
          <w:sz w:val="32"/>
          <w:szCs w:val="32"/>
        </w:rPr>
        <w:t>家、</w:t>
      </w:r>
      <w:r>
        <w:rPr>
          <w:rFonts w:ascii="仿宋_GB2312" w:eastAsia="仿宋_GB2312"/>
          <w:sz w:val="32"/>
          <w:szCs w:val="32"/>
        </w:rPr>
        <w:t>JT</w:t>
      </w:r>
      <w:r>
        <w:rPr>
          <w:rFonts w:ascii="仿宋_GB2312" w:eastAsia="仿宋_GB2312" w:hint="eastAsia"/>
          <w:sz w:val="32"/>
          <w:szCs w:val="32"/>
        </w:rPr>
        <w:t>窑</w:t>
      </w:r>
      <w:r>
        <w:rPr>
          <w:rFonts w:ascii="仿宋_GB2312" w:eastAsia="仿宋_GB2312"/>
          <w:sz w:val="32"/>
          <w:szCs w:val="32"/>
        </w:rPr>
        <w:t>1</w:t>
      </w:r>
      <w:r>
        <w:rPr>
          <w:rFonts w:ascii="仿宋_GB2312" w:eastAsia="仿宋_GB2312" w:hint="eastAsia"/>
          <w:sz w:val="32"/>
          <w:szCs w:val="32"/>
        </w:rPr>
        <w:t>家、粉磨站</w:t>
      </w:r>
      <w:r>
        <w:rPr>
          <w:rFonts w:ascii="仿宋_GB2312" w:eastAsia="仿宋_GB2312"/>
          <w:sz w:val="32"/>
          <w:szCs w:val="32"/>
        </w:rPr>
        <w:t>29</w:t>
      </w:r>
      <w:r>
        <w:rPr>
          <w:rFonts w:ascii="仿宋_GB2312" w:eastAsia="仿宋_GB2312" w:hint="eastAsia"/>
          <w:sz w:val="32"/>
          <w:szCs w:val="32"/>
        </w:rPr>
        <w:t>家）、商混</w:t>
      </w:r>
      <w:r>
        <w:rPr>
          <w:rFonts w:ascii="仿宋_GB2312" w:eastAsia="仿宋_GB2312"/>
          <w:sz w:val="32"/>
          <w:szCs w:val="32"/>
        </w:rPr>
        <w:t>44</w:t>
      </w:r>
      <w:r>
        <w:rPr>
          <w:rFonts w:ascii="仿宋_GB2312" w:eastAsia="仿宋_GB2312" w:hint="eastAsia"/>
          <w:sz w:val="32"/>
          <w:szCs w:val="32"/>
        </w:rPr>
        <w:t>家、干混砂浆</w:t>
      </w:r>
      <w:r>
        <w:rPr>
          <w:rFonts w:ascii="仿宋_GB2312" w:eastAsia="仿宋_GB2312"/>
          <w:sz w:val="32"/>
          <w:szCs w:val="32"/>
        </w:rPr>
        <w:t>5</w:t>
      </w:r>
      <w:r>
        <w:rPr>
          <w:rFonts w:ascii="仿宋_GB2312" w:eastAsia="仿宋_GB2312" w:hint="eastAsia"/>
          <w:sz w:val="32"/>
          <w:szCs w:val="32"/>
        </w:rPr>
        <w:t>家、水泥制品</w:t>
      </w:r>
      <w:r>
        <w:rPr>
          <w:rFonts w:ascii="仿宋_GB2312" w:eastAsia="仿宋_GB2312"/>
          <w:sz w:val="32"/>
          <w:szCs w:val="32"/>
        </w:rPr>
        <w:t>186</w:t>
      </w:r>
      <w:r>
        <w:rPr>
          <w:rFonts w:ascii="仿宋_GB2312" w:eastAsia="仿宋_GB2312" w:hint="eastAsia"/>
          <w:sz w:val="32"/>
          <w:szCs w:val="32"/>
        </w:rPr>
        <w:t>家；玻璃及制品加工和流通企业</w:t>
      </w:r>
      <w:r>
        <w:rPr>
          <w:rFonts w:ascii="仿宋_GB2312" w:eastAsia="仿宋_GB2312"/>
          <w:sz w:val="32"/>
          <w:szCs w:val="32"/>
        </w:rPr>
        <w:t>355</w:t>
      </w:r>
      <w:r>
        <w:rPr>
          <w:rFonts w:ascii="仿宋_GB2312" w:eastAsia="仿宋_GB2312" w:hint="eastAsia"/>
          <w:sz w:val="32"/>
          <w:szCs w:val="32"/>
        </w:rPr>
        <w:t>家（玻璃及加工企业</w:t>
      </w:r>
      <w:r>
        <w:rPr>
          <w:rFonts w:ascii="仿宋_GB2312" w:eastAsia="仿宋_GB2312"/>
          <w:sz w:val="32"/>
          <w:szCs w:val="32"/>
        </w:rPr>
        <w:t>325</w:t>
      </w:r>
      <w:r>
        <w:rPr>
          <w:rFonts w:ascii="仿宋_GB2312" w:eastAsia="仿宋_GB2312" w:hint="eastAsia"/>
          <w:sz w:val="32"/>
          <w:szCs w:val="32"/>
        </w:rPr>
        <w:t>家、流通企业</w:t>
      </w:r>
      <w:r>
        <w:rPr>
          <w:rFonts w:ascii="仿宋_GB2312" w:eastAsia="仿宋_GB2312"/>
          <w:sz w:val="32"/>
          <w:szCs w:val="32"/>
        </w:rPr>
        <w:t>30</w:t>
      </w:r>
      <w:r>
        <w:rPr>
          <w:rFonts w:ascii="仿宋_GB2312" w:eastAsia="仿宋_GB2312" w:hint="eastAsia"/>
          <w:sz w:val="32"/>
          <w:szCs w:val="32"/>
        </w:rPr>
        <w:t>家）；石膏及制品企业</w:t>
      </w:r>
      <w:r>
        <w:rPr>
          <w:rFonts w:ascii="仿宋_GB2312" w:eastAsia="仿宋_GB2312"/>
          <w:sz w:val="32"/>
          <w:szCs w:val="32"/>
        </w:rPr>
        <w:t>77</w:t>
      </w:r>
      <w:r>
        <w:rPr>
          <w:rFonts w:ascii="仿宋_GB2312" w:eastAsia="仿宋_GB2312" w:hint="eastAsia"/>
          <w:sz w:val="32"/>
          <w:szCs w:val="32"/>
        </w:rPr>
        <w:t>家（石膏矿</w:t>
      </w:r>
      <w:r>
        <w:rPr>
          <w:rFonts w:ascii="仿宋_GB2312" w:eastAsia="仿宋_GB2312"/>
          <w:sz w:val="32"/>
          <w:szCs w:val="32"/>
        </w:rPr>
        <w:t>4</w:t>
      </w:r>
      <w:r>
        <w:rPr>
          <w:rFonts w:ascii="仿宋_GB2312" w:eastAsia="仿宋_GB2312" w:hint="eastAsia"/>
          <w:sz w:val="32"/>
          <w:szCs w:val="32"/>
        </w:rPr>
        <w:t>家、制品</w:t>
      </w:r>
      <w:r>
        <w:rPr>
          <w:rFonts w:ascii="仿宋_GB2312" w:eastAsia="仿宋_GB2312"/>
          <w:sz w:val="32"/>
          <w:szCs w:val="32"/>
        </w:rPr>
        <w:t>73</w:t>
      </w:r>
      <w:r>
        <w:rPr>
          <w:rFonts w:ascii="仿宋_GB2312" w:eastAsia="仿宋_GB2312" w:hint="eastAsia"/>
          <w:sz w:val="32"/>
          <w:szCs w:val="32"/>
        </w:rPr>
        <w:t>家）；陶瓷企业</w:t>
      </w:r>
      <w:r>
        <w:rPr>
          <w:rFonts w:ascii="仿宋_GB2312" w:eastAsia="仿宋_GB2312"/>
          <w:sz w:val="32"/>
          <w:szCs w:val="32"/>
        </w:rPr>
        <w:t>15</w:t>
      </w:r>
      <w:r>
        <w:rPr>
          <w:rFonts w:ascii="仿宋_GB2312" w:eastAsia="仿宋_GB2312" w:hint="eastAsia"/>
          <w:sz w:val="32"/>
          <w:szCs w:val="32"/>
        </w:rPr>
        <w:t>家；砖瓦及石料石材</w:t>
      </w:r>
      <w:r>
        <w:rPr>
          <w:rFonts w:ascii="仿宋_GB2312" w:eastAsia="仿宋_GB2312"/>
          <w:sz w:val="32"/>
          <w:szCs w:val="32"/>
        </w:rPr>
        <w:t>393</w:t>
      </w:r>
      <w:r>
        <w:rPr>
          <w:rFonts w:ascii="仿宋_GB2312" w:eastAsia="仿宋_GB2312" w:hint="eastAsia"/>
          <w:sz w:val="32"/>
          <w:szCs w:val="32"/>
        </w:rPr>
        <w:t>家；建材销售及科技服务</w:t>
      </w:r>
      <w:r>
        <w:rPr>
          <w:rFonts w:ascii="仿宋_GB2312" w:eastAsia="仿宋_GB2312"/>
          <w:sz w:val="32"/>
          <w:szCs w:val="32"/>
        </w:rPr>
        <w:t>576</w:t>
      </w:r>
      <w:r>
        <w:rPr>
          <w:rFonts w:ascii="仿宋_GB2312" w:eastAsia="仿宋_GB2312" w:hint="eastAsia"/>
          <w:sz w:val="32"/>
          <w:szCs w:val="32"/>
        </w:rPr>
        <w:t>家。</w:t>
      </w:r>
    </w:p>
    <w:p w:rsidR="0093445A" w:rsidRDefault="0093445A" w:rsidP="00870F80">
      <w:pPr>
        <w:ind w:firstLineChars="220" w:firstLine="704"/>
        <w:rPr>
          <w:rFonts w:ascii="仿宋_GB2312" w:eastAsia="仿宋_GB2312" w:hAnsi="宋体"/>
          <w:sz w:val="32"/>
          <w:szCs w:val="32"/>
        </w:rPr>
      </w:pPr>
      <w:r>
        <w:rPr>
          <w:rFonts w:ascii="仿宋_GB2312" w:eastAsia="仿宋_GB2312" w:hAnsi="宋体" w:hint="eastAsia"/>
          <w:sz w:val="32"/>
          <w:szCs w:val="32"/>
        </w:rPr>
        <w:t>建材产品以水泥制造、玻璃及制品、石膏、新型墙体材料为主体，兼有建筑陶瓷、石材、水泥制品、建材机械、保温隔热材料、防水材料等，产品种类达</w:t>
      </w:r>
      <w:r>
        <w:rPr>
          <w:rFonts w:ascii="仿宋_GB2312" w:eastAsia="仿宋_GB2312" w:hAnsi="宋体"/>
          <w:sz w:val="32"/>
          <w:szCs w:val="32"/>
        </w:rPr>
        <w:t>50</w:t>
      </w:r>
      <w:r>
        <w:rPr>
          <w:rFonts w:ascii="仿宋_GB2312" w:eastAsia="仿宋_GB2312" w:hAnsi="宋体" w:hint="eastAsia"/>
          <w:sz w:val="32"/>
          <w:szCs w:val="32"/>
        </w:rPr>
        <w:t>余类，</w:t>
      </w:r>
      <w:r>
        <w:rPr>
          <w:rFonts w:ascii="仿宋_GB2312" w:eastAsia="仿宋_GB2312" w:hAnsi="宋体"/>
          <w:sz w:val="32"/>
          <w:szCs w:val="32"/>
        </w:rPr>
        <w:t>150</w:t>
      </w:r>
      <w:r>
        <w:rPr>
          <w:rFonts w:ascii="仿宋_GB2312" w:eastAsia="仿宋_GB2312" w:hAnsi="宋体" w:hint="eastAsia"/>
          <w:sz w:val="32"/>
          <w:szCs w:val="32"/>
        </w:rPr>
        <w:t>多个品种，从业人员</w:t>
      </w:r>
      <w:r>
        <w:rPr>
          <w:rFonts w:ascii="仿宋_GB2312" w:eastAsia="仿宋_GB2312" w:hAnsi="宋体"/>
          <w:sz w:val="32"/>
          <w:szCs w:val="32"/>
        </w:rPr>
        <w:t>10</w:t>
      </w:r>
      <w:r>
        <w:rPr>
          <w:rFonts w:ascii="仿宋_GB2312" w:eastAsia="仿宋_GB2312" w:hAnsi="宋体" w:hint="eastAsia"/>
          <w:sz w:val="32"/>
          <w:szCs w:val="32"/>
        </w:rPr>
        <w:t>万余人。全行业有省级技术研发中心</w:t>
      </w:r>
      <w:r>
        <w:rPr>
          <w:rFonts w:ascii="仿宋_GB2312" w:eastAsia="仿宋_GB2312" w:hAnsi="宋体"/>
          <w:sz w:val="32"/>
          <w:szCs w:val="32"/>
        </w:rPr>
        <w:t>3</w:t>
      </w:r>
      <w:r>
        <w:rPr>
          <w:rFonts w:ascii="仿宋_GB2312" w:eastAsia="仿宋_GB2312" w:hAnsi="宋体" w:hint="eastAsia"/>
          <w:sz w:val="32"/>
          <w:szCs w:val="32"/>
        </w:rPr>
        <w:t>家，省级技术创新项目</w:t>
      </w:r>
      <w:r>
        <w:rPr>
          <w:rFonts w:ascii="仿宋_GB2312" w:eastAsia="仿宋_GB2312" w:hAnsi="宋体"/>
          <w:sz w:val="32"/>
          <w:szCs w:val="32"/>
        </w:rPr>
        <w:t>2</w:t>
      </w:r>
      <w:r>
        <w:rPr>
          <w:rFonts w:ascii="仿宋_GB2312" w:eastAsia="仿宋_GB2312" w:hAnsi="宋体" w:hint="eastAsia"/>
          <w:sz w:val="32"/>
          <w:szCs w:val="32"/>
        </w:rPr>
        <w:t>个，省级名牌</w:t>
      </w:r>
      <w:r>
        <w:rPr>
          <w:rFonts w:ascii="仿宋_GB2312" w:eastAsia="仿宋_GB2312" w:hAnsi="宋体"/>
          <w:sz w:val="32"/>
          <w:szCs w:val="32"/>
        </w:rPr>
        <w:t>5</w:t>
      </w:r>
      <w:r>
        <w:rPr>
          <w:rFonts w:ascii="仿宋_GB2312" w:eastAsia="仿宋_GB2312" w:hAnsi="宋体" w:hint="eastAsia"/>
          <w:sz w:val="32"/>
          <w:szCs w:val="32"/>
        </w:rPr>
        <w:t>个。</w:t>
      </w:r>
      <w:r>
        <w:rPr>
          <w:rFonts w:ascii="仿宋_GB2312" w:eastAsia="仿宋_GB2312" w:hAnsi="宋体"/>
          <w:sz w:val="32"/>
          <w:szCs w:val="32"/>
        </w:rPr>
        <w:t>2015</w:t>
      </w:r>
      <w:r>
        <w:rPr>
          <w:rFonts w:ascii="仿宋_GB2312" w:eastAsia="仿宋_GB2312" w:hAnsi="宋体" w:hint="eastAsia"/>
          <w:sz w:val="32"/>
          <w:szCs w:val="32"/>
        </w:rPr>
        <w:t>年全市建材工业规上企业主营业务收入</w:t>
      </w:r>
      <w:r>
        <w:rPr>
          <w:rFonts w:ascii="仿宋_GB2312" w:eastAsia="仿宋_GB2312" w:hAnsi="宋体"/>
          <w:sz w:val="32"/>
          <w:szCs w:val="32"/>
        </w:rPr>
        <w:t>385.7</w:t>
      </w:r>
      <w:r>
        <w:rPr>
          <w:rFonts w:ascii="仿宋_GB2312" w:eastAsia="仿宋_GB2312" w:hAnsi="宋体" w:hint="eastAsia"/>
          <w:sz w:val="32"/>
          <w:szCs w:val="32"/>
        </w:rPr>
        <w:t>亿元，同比下降</w:t>
      </w:r>
      <w:r>
        <w:rPr>
          <w:rFonts w:ascii="仿宋_GB2312" w:eastAsia="仿宋_GB2312" w:hAnsi="宋体"/>
          <w:sz w:val="32"/>
          <w:szCs w:val="32"/>
        </w:rPr>
        <w:t>2.5%</w:t>
      </w:r>
      <w:r>
        <w:rPr>
          <w:rFonts w:ascii="仿宋_GB2312" w:eastAsia="仿宋_GB2312" w:hAnsi="宋体" w:hint="eastAsia"/>
          <w:sz w:val="32"/>
          <w:szCs w:val="32"/>
        </w:rPr>
        <w:t>，实现利税</w:t>
      </w:r>
      <w:r>
        <w:rPr>
          <w:rFonts w:ascii="仿宋_GB2312" w:eastAsia="仿宋_GB2312" w:hAnsi="宋体"/>
          <w:sz w:val="32"/>
          <w:szCs w:val="32"/>
        </w:rPr>
        <w:t xml:space="preserve"> 7.4</w:t>
      </w:r>
      <w:r>
        <w:rPr>
          <w:rFonts w:ascii="仿宋_GB2312" w:eastAsia="仿宋_GB2312" w:hAnsi="宋体" w:hint="eastAsia"/>
          <w:sz w:val="32"/>
          <w:szCs w:val="32"/>
        </w:rPr>
        <w:t>亿元，同比下降</w:t>
      </w:r>
      <w:r>
        <w:rPr>
          <w:rFonts w:ascii="仿宋_GB2312" w:eastAsia="仿宋_GB2312" w:hAnsi="宋体"/>
          <w:sz w:val="32"/>
          <w:szCs w:val="32"/>
        </w:rPr>
        <w:t>21.3%</w:t>
      </w:r>
      <w:r>
        <w:rPr>
          <w:rFonts w:ascii="仿宋_GB2312" w:eastAsia="仿宋_GB2312" w:hAnsi="宋体" w:hint="eastAsia"/>
          <w:sz w:val="32"/>
          <w:szCs w:val="32"/>
        </w:rPr>
        <w:t>，实现利润</w:t>
      </w:r>
      <w:r>
        <w:rPr>
          <w:rFonts w:ascii="仿宋_GB2312" w:eastAsia="仿宋_GB2312" w:hAnsi="宋体"/>
          <w:sz w:val="32"/>
          <w:szCs w:val="32"/>
        </w:rPr>
        <w:t>19.7</w:t>
      </w:r>
      <w:r>
        <w:rPr>
          <w:rFonts w:ascii="仿宋_GB2312" w:eastAsia="仿宋_GB2312" w:hAnsi="宋体" w:hint="eastAsia"/>
          <w:sz w:val="32"/>
          <w:szCs w:val="32"/>
        </w:rPr>
        <w:t>亿元</w:t>
      </w:r>
      <w:r>
        <w:rPr>
          <w:rFonts w:ascii="仿宋_GB2312" w:eastAsia="仿宋_GB2312" w:hAnsi="宋体"/>
          <w:sz w:val="32"/>
          <w:szCs w:val="32"/>
        </w:rPr>
        <w:t>,</w:t>
      </w:r>
      <w:r>
        <w:rPr>
          <w:rFonts w:ascii="仿宋_GB2312" w:eastAsia="仿宋_GB2312" w:hAnsi="宋体" w:hint="eastAsia"/>
          <w:sz w:val="32"/>
          <w:szCs w:val="32"/>
        </w:rPr>
        <w:t>同比下降</w:t>
      </w:r>
      <w:r>
        <w:rPr>
          <w:rFonts w:ascii="仿宋_GB2312" w:eastAsia="仿宋_GB2312" w:hAnsi="宋体"/>
          <w:sz w:val="32"/>
          <w:szCs w:val="32"/>
        </w:rPr>
        <w:t>26.4%</w:t>
      </w:r>
      <w:r>
        <w:rPr>
          <w:rFonts w:ascii="仿宋_GB2312" w:eastAsia="仿宋_GB2312" w:hAnsi="宋体" w:hint="eastAsia"/>
          <w:sz w:val="32"/>
          <w:szCs w:val="32"/>
        </w:rPr>
        <w:t>。</w:t>
      </w:r>
    </w:p>
    <w:p w:rsidR="0093445A" w:rsidRDefault="0093445A" w:rsidP="00870F80">
      <w:pPr>
        <w:ind w:firstLineChars="220" w:firstLine="707"/>
        <w:rPr>
          <w:rFonts w:ascii="仿宋_GB2312" w:eastAsia="仿宋_GB2312" w:hAnsi="宋体"/>
          <w:b/>
          <w:sz w:val="32"/>
          <w:szCs w:val="32"/>
        </w:rPr>
      </w:pPr>
      <w:r>
        <w:rPr>
          <w:rFonts w:ascii="仿宋_GB2312" w:eastAsia="仿宋_GB2312" w:hAnsi="宋体"/>
          <w:b/>
          <w:sz w:val="32"/>
          <w:szCs w:val="32"/>
        </w:rPr>
        <w:t>1.</w:t>
      </w:r>
      <w:r>
        <w:rPr>
          <w:rFonts w:ascii="仿宋_GB2312" w:eastAsia="仿宋_GB2312" w:hAnsi="宋体" w:hint="eastAsia"/>
          <w:b/>
          <w:sz w:val="32"/>
          <w:szCs w:val="32"/>
        </w:rPr>
        <w:t>水泥工业</w:t>
      </w:r>
    </w:p>
    <w:p w:rsidR="0093445A" w:rsidRDefault="0093445A" w:rsidP="00870F80">
      <w:pPr>
        <w:ind w:firstLineChars="220" w:firstLine="704"/>
        <w:jc w:val="left"/>
        <w:rPr>
          <w:rFonts w:ascii="仿宋_GB2312" w:eastAsia="仿宋_GB2312" w:hAnsi="宋体"/>
          <w:sz w:val="32"/>
          <w:szCs w:val="32"/>
        </w:rPr>
      </w:pPr>
      <w:r>
        <w:rPr>
          <w:rFonts w:ascii="仿宋_GB2312" w:eastAsia="仿宋_GB2312" w:hAnsi="宋体" w:hint="eastAsia"/>
          <w:sz w:val="32"/>
          <w:szCs w:val="32"/>
        </w:rPr>
        <w:t>水泥生产企业</w:t>
      </w:r>
      <w:r>
        <w:rPr>
          <w:rFonts w:ascii="仿宋_GB2312" w:eastAsia="仿宋_GB2312" w:hAnsi="宋体"/>
          <w:sz w:val="32"/>
          <w:szCs w:val="32"/>
        </w:rPr>
        <w:t>43</w:t>
      </w:r>
      <w:r>
        <w:rPr>
          <w:rFonts w:ascii="仿宋_GB2312" w:eastAsia="仿宋_GB2312" w:hAnsi="宋体" w:hint="eastAsia"/>
          <w:sz w:val="32"/>
          <w:szCs w:val="32"/>
        </w:rPr>
        <w:t>家（含集团），其中新型干法水泥生产企业</w:t>
      </w:r>
      <w:r>
        <w:rPr>
          <w:rFonts w:ascii="仿宋_GB2312" w:eastAsia="仿宋_GB2312" w:hAnsi="宋体"/>
          <w:sz w:val="32"/>
          <w:szCs w:val="32"/>
        </w:rPr>
        <w:t>13</w:t>
      </w:r>
      <w:r>
        <w:rPr>
          <w:rFonts w:ascii="仿宋_GB2312" w:eastAsia="仿宋_GB2312" w:hAnsi="宋体" w:hint="eastAsia"/>
          <w:sz w:val="32"/>
          <w:szCs w:val="32"/>
        </w:rPr>
        <w:t>家，新型干法水泥生产线</w:t>
      </w:r>
      <w:r>
        <w:rPr>
          <w:rFonts w:ascii="仿宋_GB2312" w:eastAsia="仿宋_GB2312" w:hAnsi="宋体"/>
          <w:sz w:val="32"/>
          <w:szCs w:val="32"/>
        </w:rPr>
        <w:t>21</w:t>
      </w:r>
      <w:r>
        <w:rPr>
          <w:rFonts w:ascii="仿宋_GB2312" w:eastAsia="仿宋_GB2312" w:hAnsi="宋体" w:hint="eastAsia"/>
          <w:sz w:val="32"/>
          <w:szCs w:val="32"/>
        </w:rPr>
        <w:t>条，水泥熟料生产能力</w:t>
      </w:r>
      <w:r>
        <w:rPr>
          <w:rFonts w:ascii="仿宋_GB2312" w:eastAsia="仿宋_GB2312" w:hAnsi="宋体"/>
          <w:sz w:val="32"/>
          <w:szCs w:val="32"/>
        </w:rPr>
        <w:t>2660</w:t>
      </w:r>
      <w:r>
        <w:rPr>
          <w:rFonts w:ascii="仿宋_GB2312" w:eastAsia="仿宋_GB2312" w:hAnsi="宋体" w:hint="eastAsia"/>
          <w:sz w:val="32"/>
          <w:szCs w:val="32"/>
        </w:rPr>
        <w:t>万吨</w:t>
      </w:r>
      <w:r>
        <w:rPr>
          <w:rFonts w:ascii="仿宋_GB2312" w:eastAsia="仿宋_GB2312" w:hAnsi="宋体"/>
          <w:sz w:val="32"/>
          <w:szCs w:val="32"/>
        </w:rPr>
        <w:t>/</w:t>
      </w:r>
      <w:r>
        <w:rPr>
          <w:rFonts w:ascii="仿宋_GB2312" w:eastAsia="仿宋_GB2312" w:hAnsi="宋体" w:hint="eastAsia"/>
          <w:sz w:val="32"/>
          <w:szCs w:val="32"/>
        </w:rPr>
        <w:t>年；建通窑水泥生产企业</w:t>
      </w:r>
      <w:r>
        <w:rPr>
          <w:rFonts w:ascii="仿宋_GB2312" w:eastAsia="仿宋_GB2312" w:hAnsi="宋体"/>
          <w:sz w:val="32"/>
          <w:szCs w:val="32"/>
        </w:rPr>
        <w:t>1</w:t>
      </w:r>
      <w:r>
        <w:rPr>
          <w:rFonts w:ascii="仿宋_GB2312" w:eastAsia="仿宋_GB2312" w:hAnsi="宋体" w:hint="eastAsia"/>
          <w:sz w:val="32"/>
          <w:szCs w:val="32"/>
        </w:rPr>
        <w:t>家（建通窑</w:t>
      </w:r>
      <w:r>
        <w:rPr>
          <w:rFonts w:ascii="仿宋_GB2312" w:eastAsia="仿宋_GB2312" w:hAnsi="宋体"/>
          <w:sz w:val="32"/>
          <w:szCs w:val="32"/>
        </w:rPr>
        <w:t>7</w:t>
      </w:r>
      <w:r>
        <w:rPr>
          <w:rFonts w:ascii="仿宋_GB2312" w:eastAsia="仿宋_GB2312" w:hAnsi="宋体" w:hint="eastAsia"/>
          <w:sz w:val="32"/>
          <w:szCs w:val="32"/>
        </w:rPr>
        <w:t>台），熟料生产能力</w:t>
      </w:r>
      <w:r>
        <w:rPr>
          <w:rFonts w:ascii="仿宋_GB2312" w:eastAsia="仿宋_GB2312" w:hAnsi="宋体"/>
          <w:sz w:val="32"/>
          <w:szCs w:val="32"/>
        </w:rPr>
        <w:t>100</w:t>
      </w:r>
      <w:r>
        <w:rPr>
          <w:rFonts w:ascii="仿宋_GB2312" w:eastAsia="仿宋_GB2312" w:hAnsi="宋体" w:hint="eastAsia"/>
          <w:sz w:val="32"/>
          <w:szCs w:val="32"/>
        </w:rPr>
        <w:t>万吨</w:t>
      </w:r>
      <w:r>
        <w:rPr>
          <w:rFonts w:ascii="仿宋_GB2312" w:eastAsia="仿宋_GB2312" w:hAnsi="宋体"/>
          <w:sz w:val="32"/>
          <w:szCs w:val="32"/>
        </w:rPr>
        <w:t>/</w:t>
      </w:r>
      <w:r>
        <w:rPr>
          <w:rFonts w:ascii="仿宋_GB2312" w:eastAsia="仿宋_GB2312" w:hAnsi="宋体" w:hint="eastAsia"/>
          <w:sz w:val="32"/>
          <w:szCs w:val="32"/>
        </w:rPr>
        <w:t>年；水泥粉磨站</w:t>
      </w:r>
      <w:r>
        <w:rPr>
          <w:rFonts w:ascii="仿宋_GB2312" w:eastAsia="仿宋_GB2312" w:hAnsi="宋体"/>
          <w:sz w:val="32"/>
          <w:szCs w:val="32"/>
        </w:rPr>
        <w:t>29</w:t>
      </w:r>
      <w:r>
        <w:rPr>
          <w:rFonts w:ascii="仿宋_GB2312" w:eastAsia="仿宋_GB2312" w:hAnsi="宋体" w:hint="eastAsia"/>
          <w:sz w:val="32"/>
          <w:szCs w:val="32"/>
        </w:rPr>
        <w:t>家，合计粉磨能力</w:t>
      </w:r>
      <w:r>
        <w:rPr>
          <w:rFonts w:ascii="仿宋_GB2312" w:eastAsia="仿宋_GB2312" w:hAnsi="宋体"/>
          <w:sz w:val="32"/>
          <w:szCs w:val="32"/>
        </w:rPr>
        <w:t>3200</w:t>
      </w:r>
      <w:r>
        <w:rPr>
          <w:rFonts w:ascii="仿宋_GB2312" w:eastAsia="仿宋_GB2312" w:hAnsi="宋体" w:hint="eastAsia"/>
          <w:sz w:val="32"/>
          <w:szCs w:val="32"/>
        </w:rPr>
        <w:t>万吨。</w:t>
      </w:r>
      <w:r>
        <w:rPr>
          <w:rFonts w:ascii="仿宋_GB2312" w:eastAsia="仿宋_GB2312" w:hAnsi="宋体"/>
          <w:sz w:val="32"/>
          <w:szCs w:val="32"/>
        </w:rPr>
        <w:t>2015</w:t>
      </w:r>
      <w:r>
        <w:rPr>
          <w:rFonts w:ascii="仿宋_GB2312" w:eastAsia="仿宋_GB2312" w:hAnsi="宋体" w:hint="eastAsia"/>
          <w:sz w:val="32"/>
          <w:szCs w:val="32"/>
        </w:rPr>
        <w:t>年全年生产水泥熟料</w:t>
      </w:r>
      <w:r>
        <w:rPr>
          <w:rFonts w:ascii="仿宋_GB2312" w:eastAsia="仿宋_GB2312" w:hAnsi="宋体"/>
          <w:sz w:val="32"/>
          <w:szCs w:val="32"/>
        </w:rPr>
        <w:t>1817.91</w:t>
      </w:r>
      <w:r>
        <w:rPr>
          <w:rFonts w:ascii="仿宋_GB2312" w:eastAsia="仿宋_GB2312" w:hAnsi="宋体" w:hint="eastAsia"/>
          <w:sz w:val="32"/>
          <w:szCs w:val="32"/>
        </w:rPr>
        <w:t>万吨，同比下降</w:t>
      </w:r>
      <w:r>
        <w:rPr>
          <w:rFonts w:ascii="仿宋_GB2312" w:eastAsia="仿宋_GB2312" w:hAnsi="宋体"/>
          <w:sz w:val="32"/>
          <w:szCs w:val="32"/>
        </w:rPr>
        <w:t>16.57%</w:t>
      </w:r>
      <w:r>
        <w:rPr>
          <w:rFonts w:ascii="仿宋_GB2312" w:eastAsia="仿宋_GB2312" w:hAnsi="宋体" w:hint="eastAsia"/>
          <w:sz w:val="32"/>
          <w:szCs w:val="32"/>
        </w:rPr>
        <w:t>，生产水泥</w:t>
      </w:r>
      <w:r>
        <w:rPr>
          <w:rFonts w:ascii="仿宋_GB2312" w:eastAsia="仿宋_GB2312" w:hAnsi="宋体"/>
          <w:sz w:val="32"/>
          <w:szCs w:val="32"/>
        </w:rPr>
        <w:t>2005.23</w:t>
      </w:r>
      <w:r>
        <w:rPr>
          <w:rFonts w:ascii="仿宋_GB2312" w:eastAsia="仿宋_GB2312" w:hAnsi="宋体" w:hint="eastAsia"/>
          <w:sz w:val="32"/>
          <w:szCs w:val="32"/>
        </w:rPr>
        <w:t>万吨，同比下降</w:t>
      </w:r>
      <w:r>
        <w:rPr>
          <w:rFonts w:ascii="仿宋_GB2312" w:eastAsia="仿宋_GB2312" w:hAnsi="宋体"/>
          <w:sz w:val="32"/>
          <w:szCs w:val="32"/>
        </w:rPr>
        <w:t>17.04%</w:t>
      </w:r>
      <w:r>
        <w:rPr>
          <w:rFonts w:ascii="仿宋_GB2312" w:eastAsia="仿宋_GB2312" w:hAnsi="宋体" w:hint="eastAsia"/>
          <w:sz w:val="32"/>
          <w:szCs w:val="32"/>
        </w:rPr>
        <w:t>。</w:t>
      </w:r>
    </w:p>
    <w:p w:rsidR="0093445A" w:rsidRDefault="0093445A" w:rsidP="00870F80">
      <w:pPr>
        <w:ind w:firstLineChars="220" w:firstLine="704"/>
        <w:jc w:val="left"/>
        <w:rPr>
          <w:rFonts w:ascii="仿宋_GB2312" w:eastAsia="仿宋_GB2312" w:hAnsi="宋体"/>
          <w:sz w:val="32"/>
          <w:szCs w:val="32"/>
        </w:rPr>
      </w:pPr>
      <w:r>
        <w:rPr>
          <w:rFonts w:ascii="仿宋_GB2312" w:eastAsia="仿宋_GB2312" w:hAnsi="宋体" w:hint="eastAsia"/>
          <w:sz w:val="32"/>
          <w:szCs w:val="32"/>
        </w:rPr>
        <w:t>商品混凝土企业：全市共有</w:t>
      </w:r>
      <w:r>
        <w:rPr>
          <w:rFonts w:ascii="仿宋_GB2312" w:eastAsia="仿宋_GB2312" w:hAnsi="宋体"/>
          <w:sz w:val="32"/>
          <w:szCs w:val="32"/>
        </w:rPr>
        <w:t>44</w:t>
      </w:r>
      <w:r>
        <w:rPr>
          <w:rFonts w:ascii="仿宋_GB2312" w:eastAsia="仿宋_GB2312" w:hAnsi="宋体" w:hint="eastAsia"/>
          <w:sz w:val="32"/>
          <w:szCs w:val="32"/>
        </w:rPr>
        <w:t>家商品混凝土企业，产能</w:t>
      </w:r>
      <w:r>
        <w:rPr>
          <w:rFonts w:ascii="仿宋_GB2312" w:eastAsia="仿宋_GB2312" w:hAnsi="宋体"/>
          <w:sz w:val="32"/>
          <w:szCs w:val="32"/>
        </w:rPr>
        <w:t>2800</w:t>
      </w:r>
      <w:r>
        <w:rPr>
          <w:rFonts w:ascii="仿宋_GB2312" w:eastAsia="仿宋_GB2312" w:hAnsi="宋体" w:hint="eastAsia"/>
          <w:sz w:val="32"/>
          <w:szCs w:val="32"/>
        </w:rPr>
        <w:t>万吨，</w:t>
      </w:r>
      <w:r>
        <w:rPr>
          <w:rFonts w:ascii="仿宋_GB2312" w:eastAsia="仿宋_GB2312" w:hAnsi="宋体"/>
          <w:sz w:val="32"/>
          <w:szCs w:val="32"/>
        </w:rPr>
        <w:t>2015</w:t>
      </w:r>
      <w:r>
        <w:rPr>
          <w:rFonts w:ascii="仿宋_GB2312" w:eastAsia="仿宋_GB2312" w:hAnsi="宋体" w:hint="eastAsia"/>
          <w:sz w:val="32"/>
          <w:szCs w:val="32"/>
        </w:rPr>
        <w:t>年生产</w:t>
      </w:r>
      <w:r>
        <w:rPr>
          <w:rFonts w:ascii="仿宋_GB2312" w:eastAsia="仿宋_GB2312" w:hAnsi="宋体"/>
          <w:sz w:val="32"/>
          <w:szCs w:val="32"/>
        </w:rPr>
        <w:t>1039.11</w:t>
      </w:r>
      <w:r>
        <w:rPr>
          <w:rFonts w:ascii="仿宋_GB2312" w:eastAsia="仿宋_GB2312" w:hAnsi="宋体" w:hint="eastAsia"/>
          <w:sz w:val="32"/>
          <w:szCs w:val="32"/>
        </w:rPr>
        <w:t>万立方米，同比增长</w:t>
      </w:r>
      <w:r>
        <w:rPr>
          <w:rFonts w:ascii="仿宋_GB2312" w:eastAsia="仿宋_GB2312" w:hAnsi="宋体"/>
          <w:sz w:val="32"/>
          <w:szCs w:val="32"/>
        </w:rPr>
        <w:t>8.7%</w:t>
      </w:r>
      <w:r>
        <w:rPr>
          <w:rFonts w:ascii="仿宋_GB2312" w:eastAsia="仿宋_GB2312" w:hAnsi="宋体" w:hint="eastAsia"/>
          <w:sz w:val="32"/>
          <w:szCs w:val="32"/>
        </w:rPr>
        <w:t>。</w:t>
      </w:r>
    </w:p>
    <w:p w:rsidR="0093445A" w:rsidRDefault="0093445A" w:rsidP="00870F80">
      <w:pPr>
        <w:ind w:firstLineChars="220" w:firstLine="704"/>
        <w:jc w:val="left"/>
        <w:rPr>
          <w:rFonts w:ascii="仿宋_GB2312" w:eastAsia="仿宋_GB2312" w:hAnsi="宋体"/>
          <w:sz w:val="32"/>
          <w:szCs w:val="32"/>
        </w:rPr>
      </w:pPr>
      <w:r>
        <w:rPr>
          <w:rFonts w:ascii="仿宋_GB2312" w:eastAsia="仿宋_GB2312" w:hAnsi="宋体" w:hint="eastAsia"/>
          <w:sz w:val="32"/>
          <w:szCs w:val="32"/>
        </w:rPr>
        <w:t>干混砂浆企业：全市共有</w:t>
      </w:r>
      <w:r>
        <w:rPr>
          <w:rFonts w:ascii="仿宋_GB2312" w:eastAsia="仿宋_GB2312" w:hAnsi="宋体"/>
          <w:sz w:val="32"/>
          <w:szCs w:val="32"/>
        </w:rPr>
        <w:t>5</w:t>
      </w:r>
      <w:r>
        <w:rPr>
          <w:rFonts w:ascii="仿宋_GB2312" w:eastAsia="仿宋_GB2312" w:hAnsi="宋体" w:hint="eastAsia"/>
          <w:sz w:val="32"/>
          <w:szCs w:val="32"/>
        </w:rPr>
        <w:t>家，产能</w:t>
      </w:r>
      <w:r>
        <w:rPr>
          <w:rFonts w:ascii="仿宋_GB2312" w:eastAsia="仿宋_GB2312" w:hAnsi="宋体"/>
          <w:sz w:val="32"/>
          <w:szCs w:val="32"/>
        </w:rPr>
        <w:t>150</w:t>
      </w:r>
      <w:r>
        <w:rPr>
          <w:rFonts w:ascii="仿宋_GB2312" w:eastAsia="仿宋_GB2312" w:hAnsi="宋体" w:hint="eastAsia"/>
          <w:sz w:val="32"/>
          <w:szCs w:val="32"/>
        </w:rPr>
        <w:t>万吨，</w:t>
      </w:r>
      <w:r>
        <w:rPr>
          <w:rFonts w:ascii="仿宋_GB2312" w:eastAsia="仿宋_GB2312" w:hAnsi="宋体"/>
          <w:sz w:val="32"/>
          <w:szCs w:val="32"/>
        </w:rPr>
        <w:t>2015</w:t>
      </w:r>
      <w:r>
        <w:rPr>
          <w:rFonts w:ascii="仿宋_GB2312" w:eastAsia="仿宋_GB2312" w:hAnsi="宋体" w:hint="eastAsia"/>
          <w:sz w:val="32"/>
          <w:szCs w:val="32"/>
        </w:rPr>
        <w:t>年预拌砂浆产量</w:t>
      </w:r>
      <w:r>
        <w:rPr>
          <w:rFonts w:ascii="仿宋_GB2312" w:eastAsia="仿宋_GB2312" w:hAnsi="宋体"/>
          <w:sz w:val="32"/>
          <w:szCs w:val="32"/>
        </w:rPr>
        <w:t>6.35</w:t>
      </w:r>
      <w:r>
        <w:rPr>
          <w:rFonts w:ascii="仿宋_GB2312" w:eastAsia="仿宋_GB2312" w:hAnsi="宋体" w:hint="eastAsia"/>
          <w:sz w:val="32"/>
          <w:szCs w:val="32"/>
        </w:rPr>
        <w:t>万吨，同比下降</w:t>
      </w:r>
      <w:r>
        <w:rPr>
          <w:rFonts w:ascii="仿宋_GB2312" w:eastAsia="仿宋_GB2312" w:hAnsi="宋体"/>
          <w:sz w:val="32"/>
          <w:szCs w:val="32"/>
        </w:rPr>
        <w:t>16.9%</w:t>
      </w:r>
      <w:r>
        <w:rPr>
          <w:rFonts w:ascii="仿宋_GB2312" w:eastAsia="仿宋_GB2312" w:hAnsi="宋体" w:hint="eastAsia"/>
          <w:sz w:val="32"/>
          <w:szCs w:val="32"/>
        </w:rPr>
        <w:t>。</w:t>
      </w:r>
    </w:p>
    <w:p w:rsidR="0093445A" w:rsidRDefault="0093445A" w:rsidP="00870F80">
      <w:pPr>
        <w:ind w:firstLineChars="220" w:firstLine="707"/>
        <w:rPr>
          <w:rFonts w:ascii="仿宋_GB2312" w:eastAsia="仿宋_GB2312" w:hAnsi="宋体"/>
          <w:b/>
          <w:sz w:val="32"/>
          <w:szCs w:val="32"/>
        </w:rPr>
      </w:pPr>
      <w:r>
        <w:rPr>
          <w:rFonts w:ascii="仿宋_GB2312" w:eastAsia="仿宋_GB2312" w:hAnsi="宋体"/>
          <w:b/>
          <w:sz w:val="32"/>
          <w:szCs w:val="32"/>
        </w:rPr>
        <w:t>2.</w:t>
      </w:r>
      <w:r>
        <w:rPr>
          <w:rFonts w:ascii="仿宋_GB2312" w:eastAsia="仿宋_GB2312" w:hAnsi="宋体" w:hint="eastAsia"/>
          <w:b/>
          <w:sz w:val="32"/>
          <w:szCs w:val="32"/>
        </w:rPr>
        <w:t>玻璃工业</w:t>
      </w:r>
    </w:p>
    <w:p w:rsidR="0093445A" w:rsidRDefault="0093445A" w:rsidP="00870F80">
      <w:pPr>
        <w:ind w:firstLineChars="220" w:firstLine="704"/>
        <w:jc w:val="left"/>
        <w:rPr>
          <w:rFonts w:ascii="仿宋_GB2312" w:eastAsia="仿宋_GB2312" w:hAnsi="宋体"/>
          <w:sz w:val="32"/>
          <w:szCs w:val="32"/>
        </w:rPr>
      </w:pPr>
      <w:r>
        <w:rPr>
          <w:rFonts w:ascii="仿宋_GB2312" w:eastAsia="仿宋_GB2312" w:hAnsi="宋体" w:hint="eastAsia"/>
          <w:sz w:val="32"/>
          <w:szCs w:val="32"/>
        </w:rPr>
        <w:t>全市玻璃及玻璃制品加工企业</w:t>
      </w:r>
      <w:r>
        <w:rPr>
          <w:rFonts w:ascii="仿宋_GB2312" w:eastAsia="仿宋_GB2312" w:hAnsi="宋体"/>
          <w:sz w:val="32"/>
          <w:szCs w:val="32"/>
        </w:rPr>
        <w:t>325</w:t>
      </w:r>
      <w:r>
        <w:rPr>
          <w:rFonts w:ascii="仿宋_GB2312" w:eastAsia="仿宋_GB2312" w:hAnsi="宋体" w:hint="eastAsia"/>
          <w:sz w:val="32"/>
          <w:szCs w:val="32"/>
        </w:rPr>
        <w:t>家，其中浮法平板玻璃生产企业</w:t>
      </w:r>
      <w:r>
        <w:rPr>
          <w:rFonts w:ascii="仿宋_GB2312" w:eastAsia="仿宋_GB2312" w:hAnsi="宋体"/>
          <w:sz w:val="32"/>
          <w:szCs w:val="32"/>
        </w:rPr>
        <w:t>1</w:t>
      </w:r>
      <w:r>
        <w:rPr>
          <w:rFonts w:ascii="仿宋_GB2312" w:eastAsia="仿宋_GB2312" w:hAnsi="宋体" w:hint="eastAsia"/>
          <w:sz w:val="32"/>
          <w:szCs w:val="32"/>
        </w:rPr>
        <w:t>家，其余为玻璃深加工企业，可生产原片、钢化、中空、镀膜、夹层、夹胶、防弹、防火、热弯、热熔、镶嵌、低辐射玻璃等</w:t>
      </w:r>
      <w:r>
        <w:rPr>
          <w:rFonts w:ascii="仿宋_GB2312" w:eastAsia="仿宋_GB2312" w:hAnsi="宋体"/>
          <w:sz w:val="32"/>
          <w:szCs w:val="32"/>
        </w:rPr>
        <w:t>60</w:t>
      </w:r>
      <w:r>
        <w:rPr>
          <w:rFonts w:ascii="仿宋_GB2312" w:eastAsia="仿宋_GB2312" w:hAnsi="宋体" w:hint="eastAsia"/>
          <w:sz w:val="32"/>
          <w:szCs w:val="32"/>
        </w:rPr>
        <w:t>多个品种、</w:t>
      </w:r>
      <w:r>
        <w:rPr>
          <w:rFonts w:ascii="仿宋_GB2312" w:eastAsia="仿宋_GB2312" w:hAnsi="宋体"/>
          <w:sz w:val="32"/>
          <w:szCs w:val="32"/>
        </w:rPr>
        <w:t>2000</w:t>
      </w:r>
      <w:r>
        <w:rPr>
          <w:rFonts w:ascii="仿宋_GB2312" w:eastAsia="仿宋_GB2312" w:hAnsi="宋体" w:hint="eastAsia"/>
          <w:sz w:val="32"/>
          <w:szCs w:val="32"/>
        </w:rPr>
        <w:t>多种规格的玻璃产品，广泛应用于建筑、装饰、艺术、汽车制造等领域。</w:t>
      </w:r>
    </w:p>
    <w:p w:rsidR="0093445A" w:rsidRDefault="0093445A" w:rsidP="00870F80">
      <w:pPr>
        <w:ind w:firstLineChars="220" w:firstLine="704"/>
        <w:jc w:val="left"/>
        <w:rPr>
          <w:rFonts w:ascii="仿宋_GB2312" w:eastAsia="仿宋_GB2312" w:hAnsi="宋体"/>
          <w:sz w:val="32"/>
          <w:szCs w:val="32"/>
        </w:rPr>
      </w:pPr>
      <w:r>
        <w:rPr>
          <w:rFonts w:ascii="仿宋_GB2312" w:eastAsia="仿宋_GB2312" w:hAnsi="宋体"/>
          <w:sz w:val="32"/>
          <w:szCs w:val="32"/>
        </w:rPr>
        <w:t>2015</w:t>
      </w:r>
      <w:r>
        <w:rPr>
          <w:rFonts w:ascii="仿宋_GB2312" w:eastAsia="仿宋_GB2312" w:hAnsi="宋体" w:hint="eastAsia"/>
          <w:sz w:val="32"/>
          <w:szCs w:val="32"/>
        </w:rPr>
        <w:t>年生产平板玻璃</w:t>
      </w:r>
      <w:r>
        <w:rPr>
          <w:rFonts w:ascii="仿宋_GB2312" w:eastAsia="仿宋_GB2312" w:hAnsi="宋体"/>
          <w:sz w:val="32"/>
          <w:szCs w:val="32"/>
        </w:rPr>
        <w:t>1809.86</w:t>
      </w:r>
      <w:r>
        <w:rPr>
          <w:rFonts w:ascii="仿宋_GB2312" w:eastAsia="仿宋_GB2312" w:hAnsi="宋体" w:hint="eastAsia"/>
          <w:sz w:val="32"/>
          <w:szCs w:val="32"/>
        </w:rPr>
        <w:t>万重量箱，同比增长</w:t>
      </w:r>
      <w:r>
        <w:rPr>
          <w:rFonts w:ascii="仿宋_GB2312" w:eastAsia="仿宋_GB2312" w:hAnsi="宋体"/>
          <w:sz w:val="32"/>
          <w:szCs w:val="32"/>
        </w:rPr>
        <w:t>0.57%</w:t>
      </w:r>
      <w:r>
        <w:rPr>
          <w:rFonts w:ascii="仿宋_GB2312" w:eastAsia="仿宋_GB2312" w:hAnsi="宋体" w:hint="eastAsia"/>
          <w:sz w:val="32"/>
          <w:szCs w:val="32"/>
        </w:rPr>
        <w:t>；钢化玻璃</w:t>
      </w:r>
      <w:r>
        <w:rPr>
          <w:rFonts w:ascii="仿宋_GB2312" w:eastAsia="仿宋_GB2312" w:hAnsi="宋体"/>
          <w:sz w:val="32"/>
          <w:szCs w:val="32"/>
        </w:rPr>
        <w:t>302.18</w:t>
      </w:r>
      <w:r>
        <w:rPr>
          <w:rFonts w:ascii="仿宋_GB2312" w:eastAsia="仿宋_GB2312" w:hAnsi="宋体" w:hint="eastAsia"/>
          <w:sz w:val="32"/>
          <w:szCs w:val="32"/>
        </w:rPr>
        <w:t>万平方米，同比增长</w:t>
      </w:r>
      <w:r>
        <w:rPr>
          <w:rFonts w:ascii="仿宋_GB2312" w:eastAsia="仿宋_GB2312" w:hAnsi="宋体"/>
          <w:sz w:val="32"/>
          <w:szCs w:val="32"/>
        </w:rPr>
        <w:t>90.91%</w:t>
      </w:r>
      <w:r>
        <w:rPr>
          <w:rFonts w:ascii="仿宋_GB2312" w:eastAsia="仿宋_GB2312" w:hAnsi="宋体" w:hint="eastAsia"/>
          <w:sz w:val="32"/>
          <w:szCs w:val="32"/>
        </w:rPr>
        <w:t>；中空玻璃</w:t>
      </w:r>
      <w:r>
        <w:rPr>
          <w:rFonts w:ascii="仿宋_GB2312" w:eastAsia="仿宋_GB2312" w:hAnsi="宋体"/>
          <w:sz w:val="32"/>
          <w:szCs w:val="32"/>
        </w:rPr>
        <w:t>262.34</w:t>
      </w:r>
      <w:r>
        <w:rPr>
          <w:rFonts w:ascii="仿宋_GB2312" w:eastAsia="仿宋_GB2312" w:hAnsi="宋体" w:hint="eastAsia"/>
          <w:sz w:val="32"/>
          <w:szCs w:val="32"/>
        </w:rPr>
        <w:t>万平方米，同比增长</w:t>
      </w:r>
      <w:r>
        <w:rPr>
          <w:rFonts w:ascii="仿宋_GB2312" w:eastAsia="仿宋_GB2312" w:hAnsi="宋体"/>
          <w:sz w:val="32"/>
          <w:szCs w:val="32"/>
        </w:rPr>
        <w:t>44.2%</w:t>
      </w:r>
      <w:r>
        <w:rPr>
          <w:rFonts w:ascii="仿宋_GB2312" w:eastAsia="仿宋_GB2312" w:hAnsi="宋体" w:hint="eastAsia"/>
          <w:sz w:val="32"/>
          <w:szCs w:val="32"/>
        </w:rPr>
        <w:t>；玻璃包装容器</w:t>
      </w:r>
      <w:r>
        <w:rPr>
          <w:rFonts w:ascii="仿宋_GB2312" w:eastAsia="仿宋_GB2312" w:hAnsi="宋体"/>
          <w:sz w:val="32"/>
          <w:szCs w:val="32"/>
        </w:rPr>
        <w:t>35.35</w:t>
      </w:r>
      <w:r>
        <w:rPr>
          <w:rFonts w:ascii="仿宋_GB2312" w:eastAsia="仿宋_GB2312" w:hAnsi="宋体" w:hint="eastAsia"/>
          <w:sz w:val="32"/>
          <w:szCs w:val="32"/>
        </w:rPr>
        <w:t>万吨，同比增长</w:t>
      </w:r>
      <w:r>
        <w:rPr>
          <w:rFonts w:ascii="仿宋_GB2312" w:eastAsia="仿宋_GB2312" w:hAnsi="宋体"/>
          <w:sz w:val="32"/>
          <w:szCs w:val="32"/>
        </w:rPr>
        <w:t>19.55%</w:t>
      </w:r>
      <w:r>
        <w:rPr>
          <w:rFonts w:ascii="仿宋_GB2312" w:eastAsia="仿宋_GB2312" w:hAnsi="宋体" w:hint="eastAsia"/>
          <w:sz w:val="32"/>
          <w:szCs w:val="32"/>
        </w:rPr>
        <w:t>。产值</w:t>
      </w:r>
      <w:r>
        <w:rPr>
          <w:rFonts w:ascii="仿宋_GB2312" w:eastAsia="仿宋_GB2312" w:hAnsi="宋体"/>
          <w:sz w:val="32"/>
          <w:szCs w:val="32"/>
        </w:rPr>
        <w:t>132.7</w:t>
      </w:r>
      <w:r>
        <w:rPr>
          <w:rFonts w:ascii="仿宋_GB2312" w:eastAsia="仿宋_GB2312" w:hAnsi="宋体" w:hint="eastAsia"/>
          <w:sz w:val="32"/>
          <w:szCs w:val="32"/>
        </w:rPr>
        <w:t>亿元，同比增长</w:t>
      </w:r>
      <w:r>
        <w:rPr>
          <w:rFonts w:ascii="仿宋_GB2312" w:eastAsia="仿宋_GB2312" w:hAnsi="宋体"/>
          <w:sz w:val="32"/>
          <w:szCs w:val="32"/>
        </w:rPr>
        <w:t>15.8%</w:t>
      </w:r>
      <w:r>
        <w:rPr>
          <w:rFonts w:ascii="仿宋_GB2312" w:eastAsia="仿宋_GB2312" w:hAnsi="宋体" w:hint="eastAsia"/>
          <w:sz w:val="32"/>
          <w:szCs w:val="32"/>
        </w:rPr>
        <w:t>，利税</w:t>
      </w:r>
      <w:r>
        <w:rPr>
          <w:rFonts w:ascii="仿宋_GB2312" w:eastAsia="仿宋_GB2312" w:hAnsi="宋体"/>
          <w:sz w:val="32"/>
          <w:szCs w:val="32"/>
        </w:rPr>
        <w:t>12.7</w:t>
      </w:r>
      <w:r>
        <w:rPr>
          <w:rFonts w:ascii="仿宋_GB2312" w:eastAsia="仿宋_GB2312" w:hAnsi="宋体" w:hint="eastAsia"/>
          <w:sz w:val="32"/>
          <w:szCs w:val="32"/>
        </w:rPr>
        <w:t>亿元，同比增长</w:t>
      </w:r>
      <w:r>
        <w:rPr>
          <w:rFonts w:ascii="仿宋_GB2312" w:eastAsia="仿宋_GB2312" w:hAnsi="宋体"/>
          <w:sz w:val="32"/>
          <w:szCs w:val="32"/>
        </w:rPr>
        <w:t>13.9%</w:t>
      </w:r>
      <w:r>
        <w:rPr>
          <w:rFonts w:ascii="仿宋_GB2312" w:eastAsia="仿宋_GB2312" w:hAnsi="宋体" w:hint="eastAsia"/>
          <w:sz w:val="32"/>
          <w:szCs w:val="32"/>
        </w:rPr>
        <w:t>，完成出口贸易</w:t>
      </w:r>
      <w:r>
        <w:rPr>
          <w:rFonts w:ascii="仿宋_GB2312" w:eastAsia="仿宋_GB2312" w:hAnsi="宋体"/>
          <w:sz w:val="32"/>
          <w:szCs w:val="32"/>
        </w:rPr>
        <w:t>3916</w:t>
      </w:r>
      <w:r>
        <w:rPr>
          <w:rFonts w:ascii="仿宋_GB2312" w:eastAsia="仿宋_GB2312" w:hAnsi="宋体" w:hint="eastAsia"/>
          <w:sz w:val="32"/>
          <w:szCs w:val="32"/>
        </w:rPr>
        <w:t>万美元，同比增长</w:t>
      </w:r>
      <w:r>
        <w:rPr>
          <w:rFonts w:ascii="仿宋_GB2312" w:eastAsia="仿宋_GB2312" w:hAnsi="宋体"/>
          <w:sz w:val="32"/>
          <w:szCs w:val="32"/>
        </w:rPr>
        <w:t>76.3%</w:t>
      </w:r>
      <w:r>
        <w:rPr>
          <w:rFonts w:ascii="仿宋_GB2312" w:eastAsia="仿宋_GB2312" w:hAnsi="宋体" w:hint="eastAsia"/>
          <w:sz w:val="32"/>
          <w:szCs w:val="32"/>
        </w:rPr>
        <w:t>。</w:t>
      </w:r>
    </w:p>
    <w:p w:rsidR="0093445A" w:rsidRDefault="0093445A" w:rsidP="00870F80">
      <w:pPr>
        <w:ind w:firstLineChars="220" w:firstLine="704"/>
        <w:jc w:val="left"/>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sz w:val="32"/>
          <w:szCs w:val="32"/>
        </w:rPr>
        <w:t>全市的平板玻璃生产全部采用大型浮法工艺，玻璃制品普遍采用新技术新工艺。特别是滕州玻璃精深加工基地（</w:t>
      </w:r>
      <w:r>
        <w:rPr>
          <w:rFonts w:ascii="仿宋_GB2312" w:eastAsia="仿宋_GB2312" w:hAnsi="仿宋_GB2312" w:cs="仿宋_GB2312"/>
          <w:sz w:val="32"/>
          <w:szCs w:val="32"/>
        </w:rPr>
        <w:t>9.16</w:t>
      </w:r>
      <w:r>
        <w:rPr>
          <w:rFonts w:ascii="仿宋_GB2312" w:eastAsia="仿宋_GB2312" w:hAnsi="仿宋_GB2312" w:cs="仿宋_GB2312" w:hint="eastAsia"/>
          <w:sz w:val="32"/>
          <w:szCs w:val="32"/>
        </w:rPr>
        <w:t>平方公里），既</w:t>
      </w:r>
      <w:r>
        <w:rPr>
          <w:rFonts w:ascii="仿宋_GB2312" w:eastAsia="仿宋_GB2312" w:hAnsi="仿宋_GB2312" w:cs="仿宋_GB2312" w:hint="eastAsia"/>
          <w:color w:val="000000"/>
          <w:sz w:val="32"/>
          <w:szCs w:val="32"/>
        </w:rPr>
        <w:t>有完备的玻璃生产、深加工、包装、销售、物流等产业链条，又有各玻璃企业间相互协作、相互依存，大企业带动小企业发展的紧密联系。</w:t>
      </w:r>
      <w:r>
        <w:rPr>
          <w:rFonts w:ascii="仿宋_GB2312" w:eastAsia="仿宋_GB2312" w:hAnsi="仿宋_GB2312" w:cs="仿宋_GB2312"/>
          <w:color w:val="000000"/>
          <w:sz w:val="32"/>
          <w:szCs w:val="32"/>
        </w:rPr>
        <w:t>2015</w:t>
      </w:r>
      <w:r>
        <w:rPr>
          <w:rFonts w:ascii="仿宋_GB2312" w:eastAsia="仿宋_GB2312" w:hAnsi="仿宋_GB2312" w:cs="仿宋_GB2312" w:hint="eastAsia"/>
          <w:color w:val="000000"/>
          <w:sz w:val="32"/>
          <w:szCs w:val="32"/>
        </w:rPr>
        <w:t>年</w:t>
      </w:r>
      <w:r>
        <w:rPr>
          <w:rFonts w:ascii="仿宋_GB2312" w:eastAsia="仿宋_GB2312" w:hAnsi="仿宋_GB2312" w:cs="仿宋_GB2312" w:hint="eastAsia"/>
          <w:sz w:val="32"/>
          <w:szCs w:val="32"/>
        </w:rPr>
        <w:t>通过招商引资，成功引进了杭州陈饰玻璃科技公司（中国艺术玻璃行业的旗帜）投资</w:t>
      </w:r>
      <w:r>
        <w:rPr>
          <w:rFonts w:ascii="仿宋_GB2312" w:eastAsia="仿宋_GB2312" w:hAnsi="仿宋_GB2312" w:cs="仿宋_GB2312"/>
          <w:sz w:val="32"/>
          <w:szCs w:val="32"/>
        </w:rPr>
        <w:t>6500</w:t>
      </w:r>
      <w:r>
        <w:rPr>
          <w:rFonts w:ascii="仿宋_GB2312" w:eastAsia="仿宋_GB2312" w:hAnsi="仿宋_GB2312" w:cs="仿宋_GB2312" w:hint="eastAsia"/>
          <w:sz w:val="32"/>
          <w:szCs w:val="32"/>
        </w:rPr>
        <w:t>万元建设水晶夹胶晶熔工艺玻璃创新项目。玻璃企业中华阳玻璃企业技术中心被评为省级企业技术中心，金明玻璃联合意大利芬奇涂料公司投资的镀膜玻璃检测站项目设备安装基本完备，华阳磁性金属油墨技术玻璃创新项目、迪诺机械柔性工艺玻璃生产创新项目等进展顺利。</w:t>
      </w:r>
      <w:r>
        <w:rPr>
          <w:rFonts w:ascii="仿宋_GB2312" w:eastAsia="仿宋_GB2312" w:hAnsi="仿宋_GB2312" w:cs="仿宋_GB2312" w:hint="eastAsia"/>
          <w:color w:val="000000"/>
          <w:sz w:val="32"/>
          <w:szCs w:val="32"/>
        </w:rPr>
        <w:t>据统计，滕州玻璃基地的建筑装饰装修玻璃和艺术玻璃产量居全省第一、国内第三，玻璃制镜产品占全国产能的</w:t>
      </w:r>
      <w:r>
        <w:rPr>
          <w:rFonts w:ascii="仿宋_GB2312" w:eastAsia="仿宋_GB2312" w:hAnsi="仿宋_GB2312" w:cs="仿宋_GB2312"/>
          <w:color w:val="000000"/>
          <w:sz w:val="32"/>
          <w:szCs w:val="32"/>
        </w:rPr>
        <w:t>31.7%</w:t>
      </w:r>
      <w:r>
        <w:rPr>
          <w:rFonts w:ascii="仿宋_GB2312" w:eastAsia="仿宋_GB2312" w:hAnsi="仿宋_GB2312" w:cs="仿宋_GB2312" w:hint="eastAsia"/>
          <w:color w:val="000000"/>
          <w:sz w:val="32"/>
          <w:szCs w:val="32"/>
        </w:rPr>
        <w:t>，金明玻璃被推选为全国制镜业委员会副会长单位，成为全国民用装饰镜标委员会委员。滕州玻璃基地实现了由粗放到精细、由低端到高端、由分散到集约的转变，现已入选</w:t>
      </w:r>
      <w:r>
        <w:rPr>
          <w:rFonts w:ascii="仿宋_GB2312" w:eastAsia="仿宋_GB2312" w:hAnsi="仿宋_GB2312" w:cs="仿宋_GB2312"/>
          <w:color w:val="000000"/>
          <w:sz w:val="32"/>
          <w:szCs w:val="32"/>
        </w:rPr>
        <w:t>2016</w:t>
      </w:r>
      <w:r>
        <w:rPr>
          <w:rFonts w:ascii="仿宋_GB2312" w:eastAsia="仿宋_GB2312" w:hAnsi="仿宋_GB2312" w:cs="仿宋_GB2312" w:hint="eastAsia"/>
          <w:color w:val="000000"/>
          <w:sz w:val="32"/>
          <w:szCs w:val="32"/>
        </w:rPr>
        <w:t>年国家科技部第一批</w:t>
      </w:r>
      <w:r>
        <w:rPr>
          <w:rFonts w:ascii="仿宋_GB2312" w:eastAsia="仿宋_GB2312" w:hAnsi="仿宋_GB2312" w:cs="仿宋_GB2312"/>
          <w:color w:val="000000"/>
          <w:sz w:val="32"/>
          <w:szCs w:val="32"/>
        </w:rPr>
        <w:t>10</w:t>
      </w:r>
      <w:r>
        <w:rPr>
          <w:rFonts w:ascii="仿宋_GB2312" w:eastAsia="仿宋_GB2312" w:hAnsi="仿宋_GB2312" w:cs="仿宋_GB2312" w:hint="eastAsia"/>
          <w:color w:val="000000"/>
          <w:sz w:val="32"/>
          <w:szCs w:val="32"/>
        </w:rPr>
        <w:t>个国家级火炬特色产业基地名单。位于枣庄市中区的</w:t>
      </w:r>
      <w:r>
        <w:rPr>
          <w:rFonts w:ascii="仿宋_GB2312" w:eastAsia="仿宋_GB2312" w:hAnsi="仿宋_GB2312" w:cs="仿宋_GB2312" w:hint="eastAsia"/>
          <w:color w:val="000000"/>
          <w:sz w:val="32"/>
          <w:szCs w:val="32"/>
          <w:shd w:val="clear" w:color="auto" w:fill="FFFFFF"/>
        </w:rPr>
        <w:t>山东科晶玻璃有限公司，</w:t>
      </w:r>
      <w:r>
        <w:rPr>
          <w:rFonts w:ascii="仿宋_GB2312" w:eastAsia="仿宋_GB2312" w:hAnsi="仿宋_GB2312" w:cs="仿宋_GB2312"/>
          <w:color w:val="000000"/>
          <w:sz w:val="32"/>
          <w:szCs w:val="32"/>
          <w:shd w:val="clear" w:color="auto" w:fill="FFFFFF"/>
        </w:rPr>
        <w:t>2012</w:t>
      </w:r>
      <w:r>
        <w:rPr>
          <w:rFonts w:ascii="仿宋_GB2312" w:eastAsia="仿宋_GB2312" w:hAnsi="仿宋_GB2312" w:cs="仿宋_GB2312" w:hint="eastAsia"/>
          <w:color w:val="000000"/>
          <w:sz w:val="32"/>
          <w:szCs w:val="32"/>
          <w:shd w:val="clear" w:color="auto" w:fill="FFFFFF"/>
        </w:rPr>
        <w:t>年</w:t>
      </w:r>
      <w:r>
        <w:rPr>
          <w:rFonts w:ascii="仿宋_GB2312" w:eastAsia="仿宋_GB2312" w:hAnsi="仿宋_GB2312" w:cs="仿宋_GB2312"/>
          <w:color w:val="000000"/>
          <w:sz w:val="32"/>
          <w:szCs w:val="32"/>
          <w:shd w:val="clear" w:color="auto" w:fill="FFFFFF"/>
        </w:rPr>
        <w:t>-2014</w:t>
      </w:r>
      <w:r>
        <w:rPr>
          <w:rFonts w:ascii="仿宋_GB2312" w:eastAsia="仿宋_GB2312" w:hAnsi="仿宋_GB2312" w:cs="仿宋_GB2312" w:hint="eastAsia"/>
          <w:color w:val="000000"/>
          <w:sz w:val="32"/>
          <w:szCs w:val="32"/>
          <w:shd w:val="clear" w:color="auto" w:fill="FFFFFF"/>
        </w:rPr>
        <w:t>年连续三年被中国建筑玻璃与工业玻璃协会评为“中国加工玻璃三十强企业”，</w:t>
      </w:r>
      <w:r>
        <w:rPr>
          <w:rFonts w:ascii="仿宋_GB2312" w:eastAsia="仿宋_GB2312" w:hAnsi="仿宋_GB2312" w:cs="仿宋_GB2312" w:hint="eastAsia"/>
          <w:bCs/>
          <w:sz w:val="32"/>
          <w:szCs w:val="32"/>
        </w:rPr>
        <w:t>“节能环保玻璃示范基地”、“节能玻璃镀膜设备示范基地”，是</w:t>
      </w:r>
      <w:r>
        <w:rPr>
          <w:rFonts w:ascii="仿宋_GB2312" w:eastAsia="仿宋_GB2312" w:hAnsi="仿宋_GB2312" w:cs="仿宋_GB2312" w:hint="eastAsia"/>
          <w:color w:val="000000"/>
          <w:sz w:val="32"/>
          <w:szCs w:val="32"/>
          <w:shd w:val="clear" w:color="auto" w:fill="FFFFFF"/>
        </w:rPr>
        <w:t>中国中小企业成长力</w:t>
      </w:r>
      <w:r>
        <w:rPr>
          <w:rFonts w:ascii="仿宋_GB2312" w:eastAsia="仿宋_GB2312" w:hAnsi="仿宋_GB2312" w:cs="仿宋_GB2312"/>
          <w:color w:val="000000"/>
          <w:sz w:val="32"/>
          <w:szCs w:val="32"/>
          <w:shd w:val="clear" w:color="auto" w:fill="FFFFFF"/>
        </w:rPr>
        <w:t>100</w:t>
      </w:r>
      <w:r>
        <w:rPr>
          <w:rFonts w:ascii="仿宋_GB2312" w:eastAsia="仿宋_GB2312" w:hAnsi="仿宋_GB2312" w:cs="仿宋_GB2312" w:hint="eastAsia"/>
          <w:color w:val="000000"/>
          <w:sz w:val="32"/>
          <w:szCs w:val="32"/>
          <w:shd w:val="clear" w:color="auto" w:fill="FFFFFF"/>
        </w:rPr>
        <w:t>强企业之一，该</w:t>
      </w:r>
      <w:r>
        <w:rPr>
          <w:rFonts w:ascii="仿宋_GB2312" w:eastAsia="仿宋_GB2312" w:hAnsi="仿宋_GB2312" w:cs="仿宋_GB2312" w:hint="eastAsia"/>
          <w:bCs/>
          <w:sz w:val="32"/>
          <w:szCs w:val="32"/>
        </w:rPr>
        <w:t>公司自主研发的热弯磁控溅射镀膜玻璃、</w:t>
      </w:r>
      <w:r>
        <w:rPr>
          <w:rFonts w:ascii="仿宋_GB2312" w:eastAsia="仿宋_GB2312" w:hAnsi="仿宋_GB2312" w:cs="仿宋_GB2312"/>
          <w:bCs/>
          <w:sz w:val="32"/>
          <w:szCs w:val="32"/>
        </w:rPr>
        <w:t>U</w:t>
      </w:r>
      <w:r>
        <w:rPr>
          <w:rFonts w:ascii="仿宋_GB2312" w:eastAsia="仿宋_GB2312" w:hAnsi="仿宋_GB2312" w:cs="仿宋_GB2312" w:hint="eastAsia"/>
          <w:bCs/>
          <w:sz w:val="32"/>
          <w:szCs w:val="32"/>
        </w:rPr>
        <w:t>型玻璃获得了国家发明专利</w:t>
      </w:r>
      <w:r>
        <w:rPr>
          <w:rFonts w:ascii="仿宋_GB2312" w:eastAsia="仿宋_GB2312" w:hAnsi="仿宋_GB2312" w:cs="仿宋_GB2312"/>
          <w:bCs/>
          <w:sz w:val="32"/>
          <w:szCs w:val="32"/>
        </w:rPr>
        <w:t>(</w:t>
      </w:r>
      <w:r>
        <w:rPr>
          <w:rFonts w:ascii="仿宋_GB2312" w:eastAsia="仿宋_GB2312" w:hAnsi="仿宋_GB2312" w:cs="仿宋_GB2312" w:hint="eastAsia"/>
          <w:bCs/>
          <w:sz w:val="32"/>
          <w:szCs w:val="32"/>
        </w:rPr>
        <w:t>专利号：</w:t>
      </w:r>
      <w:r>
        <w:rPr>
          <w:rFonts w:ascii="仿宋_GB2312" w:eastAsia="仿宋_GB2312" w:hAnsi="仿宋_GB2312" w:cs="仿宋_GB2312"/>
          <w:bCs/>
          <w:sz w:val="32"/>
          <w:szCs w:val="32"/>
        </w:rPr>
        <w:t>ZL201310117466.5</w:t>
      </w:r>
      <w:r>
        <w:rPr>
          <w:rFonts w:ascii="仿宋_GB2312" w:eastAsia="仿宋_GB2312" w:hAnsi="仿宋_GB2312" w:cs="仿宋_GB2312" w:hint="eastAsia"/>
          <w:bCs/>
          <w:sz w:val="32"/>
          <w:szCs w:val="32"/>
        </w:rPr>
        <w:t>、</w:t>
      </w:r>
      <w:r>
        <w:rPr>
          <w:rFonts w:ascii="仿宋_GB2312" w:eastAsia="仿宋_GB2312" w:hAnsi="仿宋_GB2312" w:cs="仿宋_GB2312"/>
          <w:bCs/>
          <w:sz w:val="32"/>
          <w:szCs w:val="32"/>
        </w:rPr>
        <w:t>ZL02135476.6)</w:t>
      </w:r>
      <w:r>
        <w:rPr>
          <w:rFonts w:ascii="仿宋_GB2312" w:eastAsia="仿宋_GB2312" w:hAnsi="仿宋_GB2312" w:cs="仿宋_GB2312" w:hint="eastAsia"/>
          <w:bCs/>
          <w:sz w:val="32"/>
          <w:szCs w:val="32"/>
        </w:rPr>
        <w:t>。</w:t>
      </w:r>
    </w:p>
    <w:p w:rsidR="0093445A" w:rsidRDefault="0093445A" w:rsidP="00870F80">
      <w:pPr>
        <w:ind w:firstLineChars="220" w:firstLine="707"/>
        <w:rPr>
          <w:rFonts w:ascii="仿宋_GB2312" w:eastAsia="仿宋_GB2312" w:hAnsi="宋体"/>
          <w:b/>
          <w:sz w:val="32"/>
          <w:szCs w:val="32"/>
        </w:rPr>
      </w:pPr>
      <w:r>
        <w:rPr>
          <w:rFonts w:ascii="仿宋_GB2312" w:eastAsia="仿宋_GB2312" w:hAnsi="宋体"/>
          <w:b/>
          <w:sz w:val="32"/>
          <w:szCs w:val="32"/>
        </w:rPr>
        <w:t>3.</w:t>
      </w:r>
      <w:r>
        <w:rPr>
          <w:rFonts w:ascii="仿宋_GB2312" w:eastAsia="仿宋_GB2312" w:hAnsi="宋体" w:hint="eastAsia"/>
          <w:b/>
          <w:sz w:val="32"/>
          <w:szCs w:val="32"/>
        </w:rPr>
        <w:t>石膏及石膏制品</w:t>
      </w:r>
    </w:p>
    <w:p w:rsidR="0093445A" w:rsidRDefault="0093445A" w:rsidP="00870F80">
      <w:pPr>
        <w:ind w:firstLineChars="220" w:firstLine="704"/>
        <w:jc w:val="left"/>
        <w:rPr>
          <w:rFonts w:ascii="仿宋_GB2312" w:eastAsia="仿宋_GB2312" w:hAnsi="宋体"/>
          <w:sz w:val="32"/>
          <w:szCs w:val="32"/>
        </w:rPr>
      </w:pPr>
      <w:r>
        <w:rPr>
          <w:rFonts w:ascii="仿宋_GB2312" w:eastAsia="仿宋_GB2312" w:hAnsi="宋体" w:hint="eastAsia"/>
          <w:sz w:val="32"/>
          <w:szCs w:val="32"/>
        </w:rPr>
        <w:t>全市现有石膏矿山开采企业</w:t>
      </w:r>
      <w:r>
        <w:rPr>
          <w:rFonts w:ascii="仿宋_GB2312" w:eastAsia="仿宋_GB2312" w:hAnsi="宋体"/>
          <w:sz w:val="32"/>
          <w:szCs w:val="32"/>
        </w:rPr>
        <w:t>4</w:t>
      </w:r>
      <w:r>
        <w:rPr>
          <w:rFonts w:ascii="仿宋_GB2312" w:eastAsia="仿宋_GB2312" w:hAnsi="宋体" w:hint="eastAsia"/>
          <w:sz w:val="32"/>
          <w:szCs w:val="32"/>
        </w:rPr>
        <w:t>家，总设计规模</w:t>
      </w:r>
      <w:r>
        <w:rPr>
          <w:rFonts w:ascii="仿宋_GB2312" w:eastAsia="仿宋_GB2312" w:hAnsi="宋体"/>
          <w:sz w:val="32"/>
          <w:szCs w:val="32"/>
        </w:rPr>
        <w:t>122</w:t>
      </w:r>
      <w:r>
        <w:rPr>
          <w:rFonts w:ascii="仿宋_GB2312" w:eastAsia="仿宋_GB2312" w:hAnsi="宋体" w:hint="eastAsia"/>
          <w:sz w:val="32"/>
          <w:szCs w:val="32"/>
        </w:rPr>
        <w:t>万吨</w:t>
      </w:r>
      <w:r>
        <w:rPr>
          <w:rFonts w:ascii="仿宋_GB2312" w:eastAsia="仿宋_GB2312" w:hAnsi="宋体"/>
          <w:sz w:val="32"/>
          <w:szCs w:val="32"/>
        </w:rPr>
        <w:t>/</w:t>
      </w:r>
      <w:r>
        <w:rPr>
          <w:rFonts w:ascii="仿宋_GB2312" w:eastAsia="仿宋_GB2312" w:hAnsi="宋体" w:hint="eastAsia"/>
          <w:sz w:val="32"/>
          <w:szCs w:val="32"/>
        </w:rPr>
        <w:t>年，</w:t>
      </w:r>
      <w:r>
        <w:rPr>
          <w:rFonts w:ascii="仿宋_GB2312" w:eastAsia="仿宋_GB2312" w:hAnsi="宋体"/>
          <w:sz w:val="32"/>
          <w:szCs w:val="32"/>
        </w:rPr>
        <w:t>2015</w:t>
      </w:r>
      <w:r>
        <w:rPr>
          <w:rFonts w:ascii="仿宋_GB2312" w:eastAsia="仿宋_GB2312" w:hAnsi="宋体" w:hint="eastAsia"/>
          <w:sz w:val="32"/>
          <w:szCs w:val="32"/>
        </w:rPr>
        <w:t>年全年开采石膏矿石</w:t>
      </w:r>
      <w:r>
        <w:rPr>
          <w:rFonts w:ascii="仿宋_GB2312" w:eastAsia="仿宋_GB2312" w:hAnsi="宋体"/>
          <w:sz w:val="32"/>
          <w:szCs w:val="32"/>
        </w:rPr>
        <w:t>100</w:t>
      </w:r>
      <w:r>
        <w:rPr>
          <w:rFonts w:ascii="仿宋_GB2312" w:eastAsia="仿宋_GB2312" w:hAnsi="宋体" w:hint="eastAsia"/>
          <w:sz w:val="32"/>
          <w:szCs w:val="32"/>
        </w:rPr>
        <w:t>万吨，年销售收入</w:t>
      </w:r>
      <w:r>
        <w:rPr>
          <w:rFonts w:ascii="仿宋_GB2312" w:eastAsia="仿宋_GB2312" w:hAnsi="宋体"/>
          <w:sz w:val="32"/>
          <w:szCs w:val="32"/>
        </w:rPr>
        <w:t>6000</w:t>
      </w:r>
      <w:r>
        <w:rPr>
          <w:rFonts w:ascii="仿宋_GB2312" w:eastAsia="仿宋_GB2312" w:hAnsi="宋体" w:hint="eastAsia"/>
          <w:sz w:val="32"/>
          <w:szCs w:val="32"/>
        </w:rPr>
        <w:t>多万元，利税</w:t>
      </w:r>
      <w:r>
        <w:rPr>
          <w:rFonts w:ascii="仿宋_GB2312" w:eastAsia="仿宋_GB2312" w:hAnsi="宋体"/>
          <w:sz w:val="32"/>
          <w:szCs w:val="32"/>
        </w:rPr>
        <w:t>1200</w:t>
      </w:r>
      <w:r>
        <w:rPr>
          <w:rFonts w:ascii="仿宋_GB2312" w:eastAsia="仿宋_GB2312" w:hAnsi="宋体" w:hint="eastAsia"/>
          <w:sz w:val="32"/>
          <w:szCs w:val="32"/>
        </w:rPr>
        <w:t>多万元，所产普通石膏主要用于水泥缓凝剂，雪花石膏和纤维石膏用于石膏制品加工等。</w:t>
      </w:r>
    </w:p>
    <w:p w:rsidR="0093445A" w:rsidRDefault="0093445A" w:rsidP="00870F80">
      <w:pPr>
        <w:ind w:firstLineChars="220" w:firstLine="704"/>
        <w:jc w:val="left"/>
        <w:rPr>
          <w:rFonts w:ascii="仿宋_GB2312" w:eastAsia="仿宋_GB2312" w:hAnsi="宋体"/>
          <w:sz w:val="32"/>
          <w:szCs w:val="32"/>
        </w:rPr>
      </w:pPr>
      <w:r>
        <w:rPr>
          <w:rFonts w:ascii="仿宋_GB2312" w:eastAsia="仿宋_GB2312" w:hAnsi="宋体" w:hint="eastAsia"/>
          <w:sz w:val="32"/>
          <w:szCs w:val="32"/>
        </w:rPr>
        <w:t>全市现有石膏制品生产企业</w:t>
      </w:r>
      <w:r>
        <w:rPr>
          <w:rFonts w:ascii="仿宋_GB2312" w:eastAsia="仿宋_GB2312" w:hAnsi="宋体"/>
          <w:sz w:val="32"/>
          <w:szCs w:val="32"/>
        </w:rPr>
        <w:t>73</w:t>
      </w:r>
      <w:r>
        <w:rPr>
          <w:rFonts w:ascii="仿宋_GB2312" w:eastAsia="仿宋_GB2312" w:hAnsi="宋体" w:hint="eastAsia"/>
          <w:sz w:val="32"/>
          <w:szCs w:val="32"/>
        </w:rPr>
        <w:t>家，主要产品有：纸面石膏板、石膏天花板，石膏线条、装饰材料、普通石膏粉、建筑石膏粉及医用、陶瓷磨具等。除北新建材为年销售收入超亿元的现代化大企业，远大实业纸面石膏建材厂为中型企业外，其余多为小型企业。</w:t>
      </w:r>
      <w:r>
        <w:rPr>
          <w:rFonts w:ascii="仿宋_GB2312" w:eastAsia="仿宋_GB2312" w:hAnsi="宋体"/>
          <w:sz w:val="32"/>
          <w:szCs w:val="32"/>
        </w:rPr>
        <w:t>2015</w:t>
      </w:r>
      <w:r>
        <w:rPr>
          <w:rFonts w:ascii="仿宋_GB2312" w:eastAsia="仿宋_GB2312" w:hAnsi="宋体" w:hint="eastAsia"/>
          <w:sz w:val="32"/>
          <w:szCs w:val="32"/>
        </w:rPr>
        <w:t>年生产石膏板</w:t>
      </w:r>
      <w:r>
        <w:rPr>
          <w:rFonts w:ascii="仿宋_GB2312" w:eastAsia="仿宋_GB2312" w:hAnsi="宋体"/>
          <w:sz w:val="32"/>
          <w:szCs w:val="32"/>
        </w:rPr>
        <w:t>19162.</w:t>
      </w:r>
      <w:smartTag w:uri="urn:schemas-microsoft-com:office:smarttags" w:element="chmetcnv">
        <w:smartTagPr>
          <w:attr w:name="TCSC" w:val="1"/>
          <w:attr w:name="NumberType" w:val="1"/>
          <w:attr w:name="Negative" w:val="False"/>
          <w:attr w:name="HasSpace" w:val="False"/>
          <w:attr w:name="SourceValue" w:val="50000"/>
          <w:attr w:name="UnitName" w:val="平方米"/>
        </w:smartTagPr>
        <w:r>
          <w:rPr>
            <w:rFonts w:ascii="仿宋_GB2312" w:eastAsia="仿宋_GB2312" w:hAnsi="宋体"/>
            <w:sz w:val="32"/>
            <w:szCs w:val="32"/>
          </w:rPr>
          <w:t>5</w:t>
        </w:r>
        <w:r>
          <w:rPr>
            <w:rFonts w:ascii="仿宋_GB2312" w:eastAsia="仿宋_GB2312" w:hAnsi="宋体" w:hint="eastAsia"/>
            <w:sz w:val="32"/>
            <w:szCs w:val="32"/>
          </w:rPr>
          <w:t>万平方米</w:t>
        </w:r>
      </w:smartTag>
      <w:r>
        <w:rPr>
          <w:rFonts w:ascii="仿宋_GB2312" w:eastAsia="仿宋_GB2312" w:hAnsi="宋体" w:hint="eastAsia"/>
          <w:sz w:val="32"/>
          <w:szCs w:val="32"/>
        </w:rPr>
        <w:t>，同比增长</w:t>
      </w:r>
      <w:r>
        <w:rPr>
          <w:rFonts w:ascii="仿宋_GB2312" w:eastAsia="仿宋_GB2312" w:hAnsi="宋体"/>
          <w:sz w:val="32"/>
          <w:szCs w:val="32"/>
        </w:rPr>
        <w:t>24.51%</w:t>
      </w:r>
      <w:r>
        <w:rPr>
          <w:rFonts w:ascii="仿宋_GB2312" w:eastAsia="仿宋_GB2312" w:hAnsi="宋体" w:hint="eastAsia"/>
          <w:sz w:val="32"/>
          <w:szCs w:val="32"/>
        </w:rPr>
        <w:t>。生产石膏线条</w:t>
      </w:r>
      <w:r>
        <w:rPr>
          <w:rFonts w:ascii="仿宋_GB2312" w:eastAsia="仿宋_GB2312" w:hAnsi="宋体"/>
          <w:sz w:val="32"/>
          <w:szCs w:val="32"/>
        </w:rPr>
        <w:t>16820</w:t>
      </w:r>
      <w:r>
        <w:rPr>
          <w:rFonts w:ascii="仿宋_GB2312" w:eastAsia="仿宋_GB2312" w:hAnsi="宋体" w:hint="eastAsia"/>
          <w:sz w:val="32"/>
          <w:szCs w:val="32"/>
        </w:rPr>
        <w:t>万根，石膏粉</w:t>
      </w:r>
      <w:r>
        <w:rPr>
          <w:rFonts w:ascii="仿宋_GB2312" w:eastAsia="仿宋_GB2312" w:hAnsi="宋体"/>
          <w:sz w:val="32"/>
          <w:szCs w:val="32"/>
        </w:rPr>
        <w:t>10</w:t>
      </w:r>
      <w:r>
        <w:rPr>
          <w:rFonts w:ascii="仿宋_GB2312" w:eastAsia="仿宋_GB2312" w:hAnsi="宋体" w:hint="eastAsia"/>
          <w:sz w:val="32"/>
          <w:szCs w:val="32"/>
        </w:rPr>
        <w:t>万吨，全年实现销售收入约</w:t>
      </w:r>
      <w:r>
        <w:rPr>
          <w:rFonts w:ascii="仿宋_GB2312" w:eastAsia="仿宋_GB2312" w:hAnsi="宋体"/>
          <w:sz w:val="32"/>
          <w:szCs w:val="32"/>
        </w:rPr>
        <w:t>15</w:t>
      </w:r>
      <w:r>
        <w:rPr>
          <w:rFonts w:ascii="仿宋_GB2312" w:eastAsia="仿宋_GB2312" w:hAnsi="宋体" w:hint="eastAsia"/>
          <w:sz w:val="32"/>
          <w:szCs w:val="32"/>
        </w:rPr>
        <w:t>亿元。</w:t>
      </w:r>
    </w:p>
    <w:p w:rsidR="0093445A" w:rsidRDefault="0093445A" w:rsidP="00870F80">
      <w:pPr>
        <w:ind w:firstLineChars="220" w:firstLine="707"/>
        <w:rPr>
          <w:rFonts w:ascii="仿宋_GB2312" w:eastAsia="仿宋_GB2312" w:hAnsi="宋体"/>
          <w:b/>
          <w:sz w:val="32"/>
          <w:szCs w:val="32"/>
        </w:rPr>
      </w:pPr>
      <w:r>
        <w:rPr>
          <w:rFonts w:ascii="仿宋_GB2312" w:eastAsia="仿宋_GB2312" w:hAnsi="宋体"/>
          <w:b/>
          <w:sz w:val="32"/>
          <w:szCs w:val="32"/>
        </w:rPr>
        <w:t>4.</w:t>
      </w:r>
      <w:r>
        <w:rPr>
          <w:rFonts w:ascii="仿宋_GB2312" w:eastAsia="仿宋_GB2312" w:hAnsi="宋体" w:hint="eastAsia"/>
          <w:b/>
          <w:sz w:val="32"/>
          <w:szCs w:val="32"/>
        </w:rPr>
        <w:t>墙体材料</w:t>
      </w:r>
    </w:p>
    <w:p w:rsidR="0093445A" w:rsidRDefault="0093445A" w:rsidP="00870F80">
      <w:pPr>
        <w:ind w:firstLineChars="220" w:firstLine="704"/>
        <w:jc w:val="left"/>
        <w:rPr>
          <w:rFonts w:ascii="仿宋_GB2312" w:eastAsia="仿宋_GB2312" w:hAnsi="宋体"/>
          <w:sz w:val="32"/>
          <w:szCs w:val="32"/>
        </w:rPr>
      </w:pPr>
      <w:r>
        <w:rPr>
          <w:rFonts w:ascii="仿宋_GB2312" w:eastAsia="仿宋_GB2312" w:hAnsi="宋体" w:hint="eastAsia"/>
          <w:sz w:val="32"/>
          <w:szCs w:val="32"/>
        </w:rPr>
        <w:t>全市现有各类墙体材料生产企业</w:t>
      </w:r>
      <w:r>
        <w:rPr>
          <w:rFonts w:ascii="仿宋_GB2312" w:eastAsia="仿宋_GB2312" w:hAnsi="宋体"/>
          <w:sz w:val="32"/>
          <w:szCs w:val="32"/>
        </w:rPr>
        <w:t>200</w:t>
      </w:r>
      <w:r>
        <w:rPr>
          <w:rFonts w:ascii="仿宋_GB2312" w:eastAsia="仿宋_GB2312" w:hAnsi="宋体" w:hint="eastAsia"/>
          <w:sz w:val="32"/>
          <w:szCs w:val="32"/>
        </w:rPr>
        <w:t>余家，年产规模约</w:t>
      </w:r>
      <w:r>
        <w:rPr>
          <w:rFonts w:ascii="仿宋_GB2312" w:eastAsia="仿宋_GB2312" w:hAnsi="宋体"/>
          <w:sz w:val="32"/>
          <w:szCs w:val="32"/>
        </w:rPr>
        <w:t>85</w:t>
      </w:r>
      <w:r>
        <w:rPr>
          <w:rFonts w:ascii="仿宋_GB2312" w:eastAsia="仿宋_GB2312" w:hAnsi="宋体" w:hint="eastAsia"/>
          <w:sz w:val="32"/>
          <w:szCs w:val="32"/>
        </w:rPr>
        <w:t>亿块标砖，</w:t>
      </w:r>
      <w:r>
        <w:rPr>
          <w:rFonts w:ascii="仿宋_GB2312" w:eastAsia="仿宋_GB2312" w:hAnsi="宋体"/>
          <w:sz w:val="32"/>
          <w:szCs w:val="32"/>
        </w:rPr>
        <w:t>2015</w:t>
      </w:r>
      <w:r>
        <w:rPr>
          <w:rFonts w:ascii="仿宋_GB2312" w:eastAsia="仿宋_GB2312" w:hAnsi="宋体" w:hint="eastAsia"/>
          <w:sz w:val="32"/>
          <w:szCs w:val="32"/>
        </w:rPr>
        <w:t>年产量约</w:t>
      </w:r>
      <w:r>
        <w:rPr>
          <w:rFonts w:ascii="仿宋_GB2312" w:eastAsia="仿宋_GB2312" w:hAnsi="宋体"/>
          <w:sz w:val="32"/>
          <w:szCs w:val="32"/>
        </w:rPr>
        <w:t>60</w:t>
      </w:r>
      <w:r>
        <w:rPr>
          <w:rFonts w:ascii="仿宋_GB2312" w:eastAsia="仿宋_GB2312" w:hAnsi="宋体" w:hint="eastAsia"/>
          <w:sz w:val="32"/>
          <w:szCs w:val="32"/>
        </w:rPr>
        <w:t>亿块标砖，其中新型墙体材料</w:t>
      </w:r>
      <w:r>
        <w:rPr>
          <w:rFonts w:ascii="仿宋_GB2312" w:eastAsia="仿宋_GB2312" w:hAnsi="宋体"/>
          <w:sz w:val="32"/>
          <w:szCs w:val="32"/>
        </w:rPr>
        <w:t>40</w:t>
      </w:r>
      <w:r>
        <w:rPr>
          <w:rFonts w:ascii="仿宋_GB2312" w:eastAsia="仿宋_GB2312" w:hAnsi="宋体" w:hint="eastAsia"/>
          <w:sz w:val="32"/>
          <w:szCs w:val="32"/>
        </w:rPr>
        <w:t>亿块标砖，主要产品有：煤矸石页岩空心砖、水泥混凝土空心砌块、水泥灰砂砖、煤矸石空心砖等。</w:t>
      </w:r>
    </w:p>
    <w:p w:rsidR="0093445A" w:rsidRDefault="0093445A" w:rsidP="00870F80">
      <w:pPr>
        <w:ind w:firstLineChars="220" w:firstLine="704"/>
        <w:jc w:val="left"/>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sz w:val="32"/>
          <w:szCs w:val="32"/>
        </w:rPr>
        <w:t>1</w:t>
      </w:r>
      <w:r>
        <w:rPr>
          <w:rFonts w:ascii="仿宋_GB2312" w:eastAsia="仿宋_GB2312" w:hAnsi="宋体" w:hint="eastAsia"/>
          <w:sz w:val="32"/>
          <w:szCs w:val="32"/>
        </w:rPr>
        <w:t>）烧结砖</w:t>
      </w:r>
    </w:p>
    <w:p w:rsidR="0093445A" w:rsidRDefault="0093445A" w:rsidP="00870F80">
      <w:pPr>
        <w:ind w:firstLineChars="220" w:firstLine="704"/>
        <w:jc w:val="left"/>
        <w:rPr>
          <w:rFonts w:ascii="仿宋_GB2312" w:eastAsia="仿宋_GB2312" w:hAnsi="宋体"/>
          <w:sz w:val="32"/>
          <w:szCs w:val="32"/>
        </w:rPr>
      </w:pPr>
      <w:r>
        <w:rPr>
          <w:rFonts w:ascii="仿宋_GB2312" w:eastAsia="仿宋_GB2312" w:hAnsi="宋体" w:hint="eastAsia"/>
          <w:sz w:val="32"/>
          <w:szCs w:val="32"/>
        </w:rPr>
        <w:t>截止</w:t>
      </w:r>
      <w:r>
        <w:rPr>
          <w:rFonts w:ascii="仿宋_GB2312" w:eastAsia="仿宋_GB2312" w:hAnsi="宋体"/>
          <w:sz w:val="32"/>
          <w:szCs w:val="32"/>
        </w:rPr>
        <w:t>2015</w:t>
      </w:r>
      <w:r>
        <w:rPr>
          <w:rFonts w:ascii="仿宋_GB2312" w:eastAsia="仿宋_GB2312" w:hAnsi="宋体" w:hint="eastAsia"/>
          <w:sz w:val="32"/>
          <w:szCs w:val="32"/>
        </w:rPr>
        <w:t>年底，全市有烧结砖企业</w:t>
      </w:r>
      <w:r>
        <w:rPr>
          <w:rFonts w:ascii="仿宋_GB2312" w:eastAsia="仿宋_GB2312" w:hAnsi="宋体"/>
          <w:sz w:val="32"/>
          <w:szCs w:val="32"/>
        </w:rPr>
        <w:t>87</w:t>
      </w:r>
      <w:r>
        <w:rPr>
          <w:rFonts w:ascii="仿宋_GB2312" w:eastAsia="仿宋_GB2312" w:hAnsi="宋体" w:hint="eastAsia"/>
          <w:sz w:val="32"/>
          <w:szCs w:val="32"/>
        </w:rPr>
        <w:t>家，</w:t>
      </w:r>
      <w:r>
        <w:rPr>
          <w:rFonts w:ascii="仿宋_GB2312" w:eastAsia="仿宋_GB2312" w:hAnsi="宋体"/>
          <w:sz w:val="32"/>
          <w:szCs w:val="32"/>
        </w:rPr>
        <w:t>100</w:t>
      </w:r>
      <w:r>
        <w:rPr>
          <w:rFonts w:ascii="仿宋_GB2312" w:eastAsia="仿宋_GB2312" w:hAnsi="宋体" w:hint="eastAsia"/>
          <w:sz w:val="32"/>
          <w:szCs w:val="32"/>
        </w:rPr>
        <w:t>余条遂道窑及部分轮窑生产线，设计规模约</w:t>
      </w:r>
      <w:r>
        <w:rPr>
          <w:rFonts w:ascii="仿宋_GB2312" w:eastAsia="仿宋_GB2312" w:hAnsi="宋体"/>
          <w:sz w:val="32"/>
          <w:szCs w:val="32"/>
        </w:rPr>
        <w:t>30</w:t>
      </w:r>
      <w:r>
        <w:rPr>
          <w:rFonts w:ascii="仿宋_GB2312" w:eastAsia="仿宋_GB2312" w:hAnsi="宋体" w:hint="eastAsia"/>
          <w:sz w:val="32"/>
          <w:szCs w:val="32"/>
        </w:rPr>
        <w:t>亿块</w:t>
      </w:r>
      <w:r>
        <w:rPr>
          <w:rFonts w:ascii="仿宋_GB2312" w:eastAsia="仿宋_GB2312" w:hAnsi="宋体"/>
          <w:sz w:val="32"/>
          <w:szCs w:val="32"/>
        </w:rPr>
        <w:t>/</w:t>
      </w:r>
      <w:r>
        <w:rPr>
          <w:rFonts w:ascii="仿宋_GB2312" w:eastAsia="仿宋_GB2312" w:hAnsi="宋体" w:hint="eastAsia"/>
          <w:sz w:val="32"/>
          <w:szCs w:val="32"/>
        </w:rPr>
        <w:t>年。</w:t>
      </w:r>
      <w:r>
        <w:rPr>
          <w:rFonts w:ascii="仿宋_GB2312" w:eastAsia="仿宋_GB2312" w:hAnsi="宋体"/>
          <w:sz w:val="32"/>
          <w:szCs w:val="32"/>
        </w:rPr>
        <w:t>2015</w:t>
      </w:r>
      <w:r>
        <w:rPr>
          <w:rFonts w:ascii="仿宋_GB2312" w:eastAsia="仿宋_GB2312" w:hAnsi="宋体" w:hint="eastAsia"/>
          <w:sz w:val="32"/>
          <w:szCs w:val="32"/>
        </w:rPr>
        <w:t>年产量约</w:t>
      </w:r>
      <w:r>
        <w:rPr>
          <w:rFonts w:ascii="仿宋_GB2312" w:eastAsia="仿宋_GB2312" w:hAnsi="宋体"/>
          <w:sz w:val="32"/>
          <w:szCs w:val="32"/>
        </w:rPr>
        <w:t>15</w:t>
      </w:r>
      <w:r>
        <w:rPr>
          <w:rFonts w:ascii="仿宋_GB2312" w:eastAsia="仿宋_GB2312" w:hAnsi="宋体" w:hint="eastAsia"/>
          <w:sz w:val="32"/>
          <w:szCs w:val="32"/>
        </w:rPr>
        <w:t>亿块，其中烧结煤矸石砖</w:t>
      </w:r>
      <w:r>
        <w:rPr>
          <w:rFonts w:ascii="仿宋_GB2312" w:eastAsia="仿宋_GB2312" w:hAnsi="宋体"/>
          <w:sz w:val="32"/>
          <w:szCs w:val="32"/>
        </w:rPr>
        <w:t>5</w:t>
      </w:r>
      <w:r>
        <w:rPr>
          <w:rFonts w:ascii="仿宋_GB2312" w:eastAsia="仿宋_GB2312" w:hAnsi="宋体" w:hint="eastAsia"/>
          <w:sz w:val="32"/>
          <w:szCs w:val="32"/>
        </w:rPr>
        <w:t>亿块、烧结页岩砖</w:t>
      </w:r>
      <w:r>
        <w:rPr>
          <w:rFonts w:ascii="仿宋_GB2312" w:eastAsia="仿宋_GB2312" w:hAnsi="宋体"/>
          <w:sz w:val="32"/>
          <w:szCs w:val="32"/>
        </w:rPr>
        <w:t>10</w:t>
      </w:r>
      <w:r>
        <w:rPr>
          <w:rFonts w:ascii="仿宋_GB2312" w:eastAsia="仿宋_GB2312" w:hAnsi="宋体" w:hint="eastAsia"/>
          <w:sz w:val="32"/>
          <w:szCs w:val="32"/>
        </w:rPr>
        <w:t>亿块。</w:t>
      </w:r>
    </w:p>
    <w:p w:rsidR="0093445A" w:rsidRDefault="0093445A" w:rsidP="00870F80">
      <w:pPr>
        <w:ind w:firstLineChars="220" w:firstLine="704"/>
        <w:jc w:val="left"/>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sz w:val="32"/>
          <w:szCs w:val="32"/>
        </w:rPr>
        <w:t>2</w:t>
      </w:r>
      <w:r>
        <w:rPr>
          <w:rFonts w:ascii="仿宋_GB2312" w:eastAsia="仿宋_GB2312" w:hAnsi="宋体" w:hint="eastAsia"/>
          <w:sz w:val="32"/>
          <w:szCs w:val="32"/>
        </w:rPr>
        <w:t>）非烧墙材</w:t>
      </w:r>
    </w:p>
    <w:p w:rsidR="0093445A" w:rsidRDefault="0093445A" w:rsidP="00870F80">
      <w:pPr>
        <w:ind w:firstLineChars="220" w:firstLine="704"/>
        <w:jc w:val="left"/>
        <w:rPr>
          <w:rFonts w:ascii="仿宋_GB2312" w:eastAsia="仿宋_GB2312" w:hAnsi="宋体"/>
          <w:sz w:val="32"/>
          <w:szCs w:val="32"/>
        </w:rPr>
      </w:pPr>
      <w:r>
        <w:rPr>
          <w:rFonts w:ascii="仿宋_GB2312" w:eastAsia="仿宋_GB2312" w:hAnsi="宋体" w:hint="eastAsia"/>
          <w:sz w:val="32"/>
          <w:szCs w:val="32"/>
        </w:rPr>
        <w:t>主要产品为水泥混凝土空心砌块、水泥灰砂砖、加气混凝土砌块，有非烧结墙材生产企业</w:t>
      </w:r>
      <w:r>
        <w:rPr>
          <w:rFonts w:ascii="仿宋_GB2312" w:eastAsia="仿宋_GB2312" w:hAnsi="宋体"/>
          <w:sz w:val="32"/>
          <w:szCs w:val="32"/>
        </w:rPr>
        <w:t>66</w:t>
      </w:r>
      <w:r>
        <w:rPr>
          <w:rFonts w:ascii="仿宋_GB2312" w:eastAsia="仿宋_GB2312" w:hAnsi="宋体" w:hint="eastAsia"/>
          <w:sz w:val="32"/>
          <w:szCs w:val="32"/>
        </w:rPr>
        <w:t>家，生产能力</w:t>
      </w:r>
      <w:r>
        <w:rPr>
          <w:rFonts w:ascii="仿宋_GB2312" w:eastAsia="仿宋_GB2312" w:hAnsi="宋体"/>
          <w:sz w:val="32"/>
          <w:szCs w:val="32"/>
        </w:rPr>
        <w:t>500</w:t>
      </w:r>
      <w:r>
        <w:rPr>
          <w:rFonts w:ascii="仿宋_GB2312" w:eastAsia="仿宋_GB2312" w:hAnsi="宋体" w:hint="eastAsia"/>
          <w:sz w:val="32"/>
          <w:szCs w:val="32"/>
        </w:rPr>
        <w:t>万立方米，</w:t>
      </w:r>
      <w:r>
        <w:rPr>
          <w:rFonts w:ascii="仿宋_GB2312" w:eastAsia="仿宋_GB2312" w:hAnsi="宋体"/>
          <w:sz w:val="32"/>
          <w:szCs w:val="32"/>
        </w:rPr>
        <w:t>2015</w:t>
      </w:r>
      <w:r>
        <w:rPr>
          <w:rFonts w:ascii="仿宋_GB2312" w:eastAsia="仿宋_GB2312" w:hAnsi="宋体" w:hint="eastAsia"/>
          <w:sz w:val="32"/>
          <w:szCs w:val="32"/>
        </w:rPr>
        <w:t>年产量折标砖</w:t>
      </w:r>
      <w:r>
        <w:rPr>
          <w:rFonts w:ascii="仿宋_GB2312" w:eastAsia="仿宋_GB2312" w:hAnsi="宋体"/>
          <w:sz w:val="32"/>
          <w:szCs w:val="32"/>
        </w:rPr>
        <w:t>35</w:t>
      </w:r>
      <w:r>
        <w:rPr>
          <w:rFonts w:ascii="仿宋_GB2312" w:eastAsia="仿宋_GB2312" w:hAnsi="宋体" w:hint="eastAsia"/>
          <w:sz w:val="32"/>
          <w:szCs w:val="32"/>
        </w:rPr>
        <w:t>亿块，其中生产加气混凝土砌块</w:t>
      </w:r>
      <w:r>
        <w:rPr>
          <w:rFonts w:ascii="仿宋_GB2312" w:eastAsia="仿宋_GB2312" w:hAnsi="宋体"/>
          <w:sz w:val="32"/>
          <w:szCs w:val="32"/>
        </w:rPr>
        <w:t>10</w:t>
      </w:r>
      <w:r>
        <w:rPr>
          <w:rFonts w:ascii="仿宋_GB2312" w:eastAsia="仿宋_GB2312" w:hAnsi="宋体" w:hint="eastAsia"/>
          <w:sz w:val="32"/>
          <w:szCs w:val="32"/>
        </w:rPr>
        <w:t>万立方米。</w:t>
      </w:r>
    </w:p>
    <w:p w:rsidR="0093445A" w:rsidRDefault="0093445A" w:rsidP="00870F80">
      <w:pPr>
        <w:ind w:firstLineChars="220" w:firstLine="704"/>
        <w:jc w:val="left"/>
        <w:rPr>
          <w:rFonts w:ascii="仿宋_GB2312" w:eastAsia="仿宋_GB2312" w:hAnsi="宋体"/>
          <w:color w:val="000000"/>
          <w:sz w:val="32"/>
          <w:szCs w:val="32"/>
        </w:rPr>
      </w:pPr>
      <w:r>
        <w:rPr>
          <w:rFonts w:ascii="仿宋_GB2312" w:eastAsia="仿宋_GB2312" w:hAnsi="宋体" w:hint="eastAsia"/>
          <w:color w:val="000000"/>
          <w:sz w:val="32"/>
          <w:szCs w:val="32"/>
        </w:rPr>
        <w:t>非烧结墙材以混凝土空心</w:t>
      </w:r>
      <w:r>
        <w:rPr>
          <w:rFonts w:ascii="仿宋_GB2312" w:eastAsia="仿宋_GB2312" w:hAnsi="宋体" w:hint="eastAsia"/>
          <w:sz w:val="32"/>
          <w:szCs w:val="32"/>
        </w:rPr>
        <w:t>砌</w:t>
      </w:r>
      <w:r>
        <w:rPr>
          <w:rFonts w:ascii="仿宋_GB2312" w:eastAsia="仿宋_GB2312" w:hAnsi="宋体" w:hint="eastAsia"/>
          <w:color w:val="000000"/>
          <w:sz w:val="32"/>
          <w:szCs w:val="32"/>
        </w:rPr>
        <w:t>块为主，企业平均规模小，绝大部分生产工艺落后，产品质量不稳定，生产工艺技术水平亟待提高。</w:t>
      </w:r>
    </w:p>
    <w:p w:rsidR="0093445A" w:rsidRDefault="0093445A" w:rsidP="00870F80">
      <w:pPr>
        <w:ind w:firstLineChars="220" w:firstLine="707"/>
        <w:rPr>
          <w:rFonts w:ascii="仿宋_GB2312" w:eastAsia="仿宋_GB2312" w:hAnsi="宋体"/>
          <w:b/>
          <w:sz w:val="32"/>
          <w:szCs w:val="32"/>
        </w:rPr>
      </w:pPr>
      <w:r>
        <w:rPr>
          <w:rFonts w:ascii="仿宋_GB2312" w:eastAsia="仿宋_GB2312" w:hAnsi="宋体"/>
          <w:b/>
          <w:sz w:val="32"/>
          <w:szCs w:val="32"/>
        </w:rPr>
        <w:t>5.</w:t>
      </w:r>
      <w:r>
        <w:rPr>
          <w:rFonts w:ascii="仿宋_GB2312" w:eastAsia="仿宋_GB2312" w:hAnsi="宋体" w:hint="eastAsia"/>
          <w:b/>
          <w:sz w:val="32"/>
          <w:szCs w:val="32"/>
        </w:rPr>
        <w:t>新型建材</w:t>
      </w:r>
    </w:p>
    <w:p w:rsidR="0093445A" w:rsidRDefault="0093445A" w:rsidP="00870F80">
      <w:pPr>
        <w:ind w:firstLineChars="220" w:firstLine="704"/>
        <w:jc w:val="left"/>
        <w:rPr>
          <w:rFonts w:ascii="仿宋_GB2312" w:eastAsia="仿宋_GB2312" w:hAnsi="宋体"/>
          <w:sz w:val="32"/>
          <w:szCs w:val="32"/>
        </w:rPr>
      </w:pPr>
      <w:r>
        <w:rPr>
          <w:rFonts w:ascii="仿宋_GB2312" w:eastAsia="仿宋_GB2312" w:hAnsi="宋体" w:hint="eastAsia"/>
          <w:sz w:val="32"/>
          <w:szCs w:val="32"/>
        </w:rPr>
        <w:t>枣庄市现有新型建材企业</w:t>
      </w:r>
      <w:r>
        <w:rPr>
          <w:rFonts w:ascii="仿宋_GB2312" w:eastAsia="仿宋_GB2312" w:hAnsi="宋体"/>
          <w:sz w:val="32"/>
          <w:szCs w:val="32"/>
        </w:rPr>
        <w:t>117</w:t>
      </w:r>
      <w:r>
        <w:rPr>
          <w:rFonts w:ascii="仿宋_GB2312" w:eastAsia="仿宋_GB2312" w:hAnsi="宋体" w:hint="eastAsia"/>
          <w:sz w:val="32"/>
          <w:szCs w:val="32"/>
        </w:rPr>
        <w:t>家，产品涵盖建筑涂料、保温材料、轻钢龙骨、防水材料、矿物加工等，</w:t>
      </w:r>
      <w:r>
        <w:rPr>
          <w:rFonts w:ascii="仿宋_GB2312" w:eastAsia="仿宋_GB2312" w:hAnsi="宋体"/>
          <w:sz w:val="32"/>
          <w:szCs w:val="32"/>
        </w:rPr>
        <w:t>2015</w:t>
      </w:r>
      <w:r>
        <w:rPr>
          <w:rFonts w:ascii="仿宋_GB2312" w:eastAsia="仿宋_GB2312" w:hAnsi="宋体" w:hint="eastAsia"/>
          <w:sz w:val="32"/>
          <w:szCs w:val="32"/>
        </w:rPr>
        <w:t>年生产建筑涂料</w:t>
      </w:r>
      <w:r>
        <w:rPr>
          <w:rFonts w:ascii="仿宋_GB2312" w:eastAsia="仿宋_GB2312" w:hAnsi="宋体"/>
          <w:sz w:val="32"/>
          <w:szCs w:val="32"/>
        </w:rPr>
        <w:t>7080</w:t>
      </w:r>
      <w:r>
        <w:rPr>
          <w:rFonts w:ascii="仿宋_GB2312" w:eastAsia="仿宋_GB2312" w:hAnsi="宋体" w:hint="eastAsia"/>
          <w:sz w:val="32"/>
          <w:szCs w:val="32"/>
        </w:rPr>
        <w:t>吨、保温材料</w:t>
      </w:r>
      <w:r>
        <w:rPr>
          <w:rFonts w:ascii="仿宋_GB2312" w:eastAsia="仿宋_GB2312" w:hAnsi="宋体"/>
          <w:sz w:val="32"/>
          <w:szCs w:val="32"/>
        </w:rPr>
        <w:t>1450</w:t>
      </w:r>
      <w:r>
        <w:rPr>
          <w:rFonts w:ascii="仿宋_GB2312" w:eastAsia="仿宋_GB2312" w:hAnsi="宋体" w:hint="eastAsia"/>
          <w:sz w:val="32"/>
          <w:szCs w:val="32"/>
        </w:rPr>
        <w:t>万平方米、新型斜坡屋面隔热防火板</w:t>
      </w:r>
      <w:r>
        <w:rPr>
          <w:rFonts w:ascii="仿宋_GB2312" w:eastAsia="仿宋_GB2312" w:hAnsi="宋体"/>
          <w:sz w:val="32"/>
          <w:szCs w:val="32"/>
        </w:rPr>
        <w:t>20</w:t>
      </w:r>
      <w:r>
        <w:rPr>
          <w:rFonts w:ascii="仿宋_GB2312" w:eastAsia="仿宋_GB2312" w:hAnsi="宋体" w:hint="eastAsia"/>
          <w:sz w:val="32"/>
          <w:szCs w:val="32"/>
        </w:rPr>
        <w:t>万平方米、轻钢龙骨</w:t>
      </w:r>
      <w:r>
        <w:rPr>
          <w:rFonts w:ascii="仿宋_GB2312" w:eastAsia="仿宋_GB2312" w:hAnsi="宋体"/>
          <w:sz w:val="32"/>
          <w:szCs w:val="32"/>
        </w:rPr>
        <w:t>1140</w:t>
      </w:r>
      <w:r>
        <w:rPr>
          <w:rFonts w:ascii="仿宋_GB2312" w:eastAsia="仿宋_GB2312" w:hAnsi="宋体" w:hint="eastAsia"/>
          <w:sz w:val="32"/>
          <w:szCs w:val="32"/>
        </w:rPr>
        <w:t>吨、高分子系列防水材料</w:t>
      </w:r>
      <w:r>
        <w:rPr>
          <w:rFonts w:ascii="仿宋_GB2312" w:eastAsia="仿宋_GB2312" w:hAnsi="宋体"/>
          <w:sz w:val="32"/>
          <w:szCs w:val="32"/>
        </w:rPr>
        <w:t>300</w:t>
      </w:r>
      <w:r>
        <w:rPr>
          <w:rFonts w:ascii="仿宋_GB2312" w:eastAsia="仿宋_GB2312" w:hAnsi="宋体" w:hint="eastAsia"/>
          <w:sz w:val="32"/>
          <w:szCs w:val="32"/>
        </w:rPr>
        <w:t>万平方米卷材、防水涂料</w:t>
      </w:r>
      <w:r>
        <w:rPr>
          <w:rFonts w:ascii="仿宋_GB2312" w:eastAsia="仿宋_GB2312" w:hAnsi="宋体"/>
          <w:sz w:val="32"/>
          <w:szCs w:val="32"/>
        </w:rPr>
        <w:t>300</w:t>
      </w:r>
      <w:r>
        <w:rPr>
          <w:rFonts w:ascii="仿宋_GB2312" w:eastAsia="仿宋_GB2312" w:hAnsi="宋体" w:hint="eastAsia"/>
          <w:sz w:val="32"/>
          <w:szCs w:val="32"/>
        </w:rPr>
        <w:t>吨、纳米级高岭土</w:t>
      </w:r>
      <w:r>
        <w:rPr>
          <w:rFonts w:ascii="仿宋_GB2312" w:eastAsia="仿宋_GB2312" w:hAnsi="宋体"/>
          <w:sz w:val="32"/>
          <w:szCs w:val="32"/>
        </w:rPr>
        <w:t>3</w:t>
      </w:r>
      <w:r>
        <w:rPr>
          <w:rFonts w:ascii="仿宋_GB2312" w:eastAsia="仿宋_GB2312" w:hAnsi="宋体" w:hint="eastAsia"/>
          <w:sz w:val="32"/>
          <w:szCs w:val="32"/>
        </w:rPr>
        <w:t>万吨。</w:t>
      </w:r>
      <w:r>
        <w:rPr>
          <w:rFonts w:ascii="仿宋_GB2312" w:eastAsia="仿宋_GB2312" w:hAnsi="宋体"/>
          <w:sz w:val="32"/>
          <w:szCs w:val="32"/>
        </w:rPr>
        <w:t>2015</w:t>
      </w:r>
      <w:r>
        <w:rPr>
          <w:rFonts w:ascii="仿宋_GB2312" w:eastAsia="仿宋_GB2312" w:hAnsi="宋体" w:hint="eastAsia"/>
          <w:sz w:val="32"/>
          <w:szCs w:val="32"/>
        </w:rPr>
        <w:t>年全市新型建材全年主营收入为</w:t>
      </w:r>
      <w:r>
        <w:rPr>
          <w:rFonts w:ascii="仿宋_GB2312" w:eastAsia="仿宋_GB2312" w:hAnsi="宋体"/>
          <w:sz w:val="32"/>
          <w:szCs w:val="32"/>
        </w:rPr>
        <w:t>161.19</w:t>
      </w:r>
      <w:r>
        <w:rPr>
          <w:rFonts w:ascii="仿宋_GB2312" w:eastAsia="仿宋_GB2312" w:hAnsi="宋体" w:hint="eastAsia"/>
          <w:sz w:val="32"/>
          <w:szCs w:val="32"/>
        </w:rPr>
        <w:t>亿元，利税</w:t>
      </w:r>
      <w:r>
        <w:rPr>
          <w:rFonts w:ascii="仿宋_GB2312" w:eastAsia="仿宋_GB2312" w:hAnsi="宋体"/>
          <w:sz w:val="32"/>
          <w:szCs w:val="32"/>
        </w:rPr>
        <w:t>20.28</w:t>
      </w:r>
      <w:r>
        <w:rPr>
          <w:rFonts w:ascii="仿宋_GB2312" w:eastAsia="仿宋_GB2312" w:hAnsi="宋体" w:hint="eastAsia"/>
          <w:sz w:val="32"/>
          <w:szCs w:val="32"/>
        </w:rPr>
        <w:t>亿元，利润</w:t>
      </w:r>
      <w:r>
        <w:rPr>
          <w:rFonts w:ascii="仿宋_GB2312" w:eastAsia="仿宋_GB2312" w:hAnsi="宋体"/>
          <w:sz w:val="32"/>
          <w:szCs w:val="32"/>
        </w:rPr>
        <w:t>1.77</w:t>
      </w:r>
      <w:r>
        <w:rPr>
          <w:rFonts w:ascii="仿宋_GB2312" w:eastAsia="仿宋_GB2312" w:hAnsi="宋体" w:hint="eastAsia"/>
          <w:sz w:val="32"/>
          <w:szCs w:val="32"/>
        </w:rPr>
        <w:t>亿元。</w:t>
      </w:r>
    </w:p>
    <w:p w:rsidR="0093445A" w:rsidRDefault="0093445A" w:rsidP="00870F80">
      <w:pPr>
        <w:ind w:firstLineChars="220" w:firstLine="707"/>
        <w:rPr>
          <w:rFonts w:ascii="仿宋_GB2312" w:eastAsia="仿宋_GB2312" w:hAnsi="宋体"/>
          <w:b/>
          <w:sz w:val="32"/>
          <w:szCs w:val="32"/>
        </w:rPr>
      </w:pPr>
      <w:r>
        <w:rPr>
          <w:rFonts w:ascii="仿宋_GB2312" w:eastAsia="仿宋_GB2312" w:hAnsi="宋体"/>
          <w:b/>
          <w:sz w:val="32"/>
          <w:szCs w:val="32"/>
        </w:rPr>
        <w:t>6.</w:t>
      </w:r>
      <w:r>
        <w:rPr>
          <w:rFonts w:ascii="仿宋_GB2312" w:eastAsia="仿宋_GB2312" w:hAnsi="宋体" w:hint="eastAsia"/>
          <w:b/>
          <w:sz w:val="32"/>
          <w:szCs w:val="32"/>
        </w:rPr>
        <w:t>科研质检机构</w:t>
      </w:r>
    </w:p>
    <w:p w:rsidR="0093445A" w:rsidRDefault="0093445A" w:rsidP="00870F80">
      <w:pPr>
        <w:ind w:firstLineChars="220" w:firstLine="704"/>
        <w:rPr>
          <w:rFonts w:ascii="仿宋_GB2312" w:eastAsia="仿宋_GB2312"/>
          <w:sz w:val="32"/>
          <w:szCs w:val="32"/>
        </w:rPr>
      </w:pPr>
      <w:r>
        <w:rPr>
          <w:rFonts w:ascii="仿宋_GB2312" w:eastAsia="仿宋_GB2312" w:hint="eastAsia"/>
          <w:sz w:val="32"/>
          <w:szCs w:val="32"/>
        </w:rPr>
        <w:t>枣庄市从事集建材科研、质检、咨询等专业业务工作的是枣庄市建筑材料科学研究所，现有各类专业科技人员、后勤人员等</w:t>
      </w:r>
      <w:r>
        <w:rPr>
          <w:rFonts w:ascii="仿宋_GB2312" w:eastAsia="仿宋_GB2312"/>
          <w:sz w:val="32"/>
          <w:szCs w:val="32"/>
        </w:rPr>
        <w:t>59</w:t>
      </w:r>
      <w:r>
        <w:rPr>
          <w:rFonts w:ascii="仿宋_GB2312" w:eastAsia="仿宋_GB2312" w:hint="eastAsia"/>
          <w:sz w:val="32"/>
          <w:szCs w:val="32"/>
        </w:rPr>
        <w:t>人，其中具有中级以上专业技术职务的</w:t>
      </w:r>
      <w:r>
        <w:rPr>
          <w:rFonts w:ascii="仿宋_GB2312" w:eastAsia="仿宋_GB2312"/>
          <w:sz w:val="32"/>
          <w:szCs w:val="32"/>
        </w:rPr>
        <w:t>22</w:t>
      </w:r>
      <w:r>
        <w:rPr>
          <w:rFonts w:ascii="仿宋_GB2312" w:eastAsia="仿宋_GB2312" w:hint="eastAsia"/>
          <w:sz w:val="32"/>
          <w:szCs w:val="32"/>
        </w:rPr>
        <w:t>人，主要是开展建材科研、新技术开发、技术咨询、质量监督检验等业务工作。所属单位枣庄市建材产品质量监督检验中心为国家级建材产品检测实验室，多年来一直从事建材产品、煤炭、建筑工程、节能等方面的检测，技术力量雄厚。配有各种仪器检测设备</w:t>
      </w:r>
      <w:r>
        <w:rPr>
          <w:rFonts w:ascii="仿宋_GB2312" w:eastAsia="仿宋_GB2312"/>
          <w:sz w:val="32"/>
          <w:szCs w:val="32"/>
        </w:rPr>
        <w:t>120</w:t>
      </w:r>
      <w:r>
        <w:rPr>
          <w:rFonts w:ascii="仿宋_GB2312" w:eastAsia="仿宋_GB2312" w:hint="eastAsia"/>
          <w:sz w:val="32"/>
          <w:szCs w:val="32"/>
        </w:rPr>
        <w:t>余台套，仪器设备资产原值达到</w:t>
      </w:r>
      <w:r>
        <w:rPr>
          <w:rFonts w:ascii="仿宋_GB2312" w:eastAsia="仿宋_GB2312"/>
          <w:sz w:val="32"/>
          <w:szCs w:val="32"/>
        </w:rPr>
        <w:t>200</w:t>
      </w:r>
      <w:r>
        <w:rPr>
          <w:rFonts w:ascii="仿宋_GB2312" w:eastAsia="仿宋_GB2312" w:hint="eastAsia"/>
          <w:sz w:val="32"/>
          <w:szCs w:val="32"/>
        </w:rPr>
        <w:t>余万元。</w:t>
      </w:r>
    </w:p>
    <w:p w:rsidR="0093445A" w:rsidRDefault="0093445A" w:rsidP="00870F80">
      <w:pPr>
        <w:ind w:firstLineChars="220" w:firstLine="704"/>
        <w:rPr>
          <w:rFonts w:ascii="仿宋_GB2312" w:eastAsia="仿宋_GB2312"/>
          <w:sz w:val="32"/>
          <w:szCs w:val="32"/>
        </w:rPr>
      </w:pPr>
      <w:r>
        <w:rPr>
          <w:rFonts w:ascii="仿宋_GB2312" w:eastAsia="仿宋_GB2312" w:hint="eastAsia"/>
          <w:sz w:val="32"/>
          <w:szCs w:val="32"/>
        </w:rPr>
        <w:t>目前主要开展的检测项目为：水泥、煤炭、钢材、墙体材料、防水材料、电线电缆、混凝土及外加剂等产品的质量检测；工业窑炉、锅炉、电机、风机、水泵、供配电等节能检测；钢结构工程检测及建筑主体结构检测。</w:t>
      </w:r>
    </w:p>
    <w:p w:rsidR="0093445A" w:rsidRDefault="0093445A" w:rsidP="00870F80">
      <w:pPr>
        <w:pStyle w:val="1"/>
        <w:spacing w:before="0" w:after="0" w:line="240" w:lineRule="auto"/>
        <w:ind w:firstLineChars="220" w:firstLine="707"/>
        <w:rPr>
          <w:rFonts w:ascii="楷体_GB2312" w:eastAsia="楷体_GB2312" w:hAnsi="黑体"/>
          <w:bCs w:val="0"/>
          <w:shd w:val="clear" w:color="auto" w:fill="auto"/>
        </w:rPr>
      </w:pPr>
      <w:bookmarkStart w:id="4" w:name="_Toc471134123"/>
      <w:r>
        <w:rPr>
          <w:rFonts w:ascii="楷体_GB2312" w:eastAsia="楷体_GB2312" w:hAnsi="黑体" w:hint="eastAsia"/>
          <w:bCs w:val="0"/>
          <w:shd w:val="clear" w:color="auto" w:fill="auto"/>
        </w:rPr>
        <w:t>（二）建材产业目前存在的主要问题</w:t>
      </w:r>
      <w:bookmarkEnd w:id="4"/>
    </w:p>
    <w:p w:rsidR="0093445A" w:rsidRDefault="0093445A" w:rsidP="00870F80">
      <w:pPr>
        <w:ind w:firstLineChars="220" w:firstLine="707"/>
        <w:rPr>
          <w:rFonts w:ascii="仿宋_GB2312" w:eastAsia="仿宋_GB2312" w:hAnsi="宋体"/>
          <w:b/>
          <w:sz w:val="32"/>
          <w:szCs w:val="32"/>
        </w:rPr>
      </w:pPr>
      <w:r>
        <w:rPr>
          <w:rFonts w:ascii="仿宋_GB2312" w:eastAsia="仿宋_GB2312" w:hAnsi="宋体"/>
          <w:b/>
          <w:sz w:val="32"/>
          <w:szCs w:val="32"/>
        </w:rPr>
        <w:t>1.</w:t>
      </w:r>
      <w:r>
        <w:rPr>
          <w:rFonts w:ascii="仿宋_GB2312" w:eastAsia="仿宋_GB2312" w:hAnsi="宋体" w:hint="eastAsia"/>
          <w:b/>
          <w:sz w:val="32"/>
          <w:szCs w:val="32"/>
        </w:rPr>
        <w:t>产品结构不合理，部分产品档次不高</w:t>
      </w:r>
    </w:p>
    <w:p w:rsidR="0093445A" w:rsidRDefault="0093445A" w:rsidP="00870F80">
      <w:pPr>
        <w:ind w:firstLineChars="220" w:firstLine="704"/>
        <w:rPr>
          <w:rFonts w:ascii="仿宋_GB2312" w:eastAsia="仿宋_GB2312"/>
          <w:sz w:val="32"/>
          <w:szCs w:val="32"/>
        </w:rPr>
      </w:pPr>
      <w:r>
        <w:rPr>
          <w:rFonts w:ascii="仿宋_GB2312" w:eastAsia="仿宋_GB2312" w:hint="eastAsia"/>
          <w:sz w:val="32"/>
          <w:szCs w:val="32"/>
        </w:rPr>
        <w:t>枣庄的各类建材产品中，主要是以水泥、平板玻璃、墙体材料、预拌混凝土等传统建材产品为主，目前均呈现产能过剩，产品档次不高，高档装饰装修材料产品缺口较大。</w:t>
      </w:r>
    </w:p>
    <w:p w:rsidR="0093445A" w:rsidRDefault="0093445A" w:rsidP="00870F80">
      <w:pPr>
        <w:ind w:firstLineChars="220" w:firstLine="707"/>
        <w:rPr>
          <w:rFonts w:ascii="仿宋_GB2312" w:eastAsia="仿宋_GB2312" w:hAnsi="宋体"/>
          <w:b/>
          <w:sz w:val="32"/>
          <w:szCs w:val="32"/>
        </w:rPr>
      </w:pPr>
      <w:r>
        <w:rPr>
          <w:rFonts w:ascii="仿宋_GB2312" w:eastAsia="仿宋_GB2312" w:hAnsi="宋体"/>
          <w:b/>
          <w:sz w:val="32"/>
          <w:szCs w:val="32"/>
        </w:rPr>
        <w:t>2.</w:t>
      </w:r>
      <w:r>
        <w:rPr>
          <w:rFonts w:ascii="仿宋_GB2312" w:eastAsia="仿宋_GB2312" w:hAnsi="宋体" w:hint="eastAsia"/>
          <w:b/>
          <w:sz w:val="32"/>
          <w:szCs w:val="32"/>
        </w:rPr>
        <w:t>以原材料制造为主，产业链不长</w:t>
      </w:r>
    </w:p>
    <w:p w:rsidR="0093445A" w:rsidRDefault="0093445A" w:rsidP="00870F80">
      <w:pPr>
        <w:ind w:firstLineChars="225" w:firstLine="720"/>
        <w:rPr>
          <w:rFonts w:ascii="仿宋_GB2312" w:eastAsia="仿宋_GB2312"/>
          <w:sz w:val="32"/>
          <w:szCs w:val="32"/>
        </w:rPr>
      </w:pPr>
      <w:r>
        <w:rPr>
          <w:rFonts w:ascii="仿宋_GB2312" w:eastAsia="仿宋_GB2312" w:hAnsi="宋体" w:hint="eastAsia"/>
          <w:sz w:val="32"/>
          <w:szCs w:val="32"/>
        </w:rPr>
        <w:t>全市建材行业基本上处于原材料初级加工阶段，传统建材制造业如：水泥、石膏、墙材等产值占全行业总量的</w:t>
      </w:r>
      <w:r>
        <w:rPr>
          <w:rFonts w:ascii="仿宋_GB2312" w:eastAsia="仿宋_GB2312" w:hAnsi="宋体"/>
          <w:sz w:val="32"/>
          <w:szCs w:val="32"/>
        </w:rPr>
        <w:t>60%</w:t>
      </w:r>
      <w:r>
        <w:rPr>
          <w:rFonts w:ascii="仿宋_GB2312" w:eastAsia="仿宋_GB2312" w:hAnsi="宋体" w:hint="eastAsia"/>
          <w:sz w:val="32"/>
          <w:szCs w:val="32"/>
        </w:rPr>
        <w:t>以上，</w:t>
      </w:r>
      <w:r>
        <w:rPr>
          <w:rFonts w:ascii="仿宋_GB2312" w:eastAsia="仿宋_GB2312" w:hint="eastAsia"/>
          <w:sz w:val="32"/>
          <w:szCs w:val="32"/>
        </w:rPr>
        <w:t>产业链不长，高附加值、深加工产品不多</w:t>
      </w:r>
      <w:r>
        <w:rPr>
          <w:rFonts w:ascii="仿宋_GB2312" w:eastAsia="仿宋_GB2312" w:hAnsi="宋体" w:hint="eastAsia"/>
          <w:sz w:val="32"/>
          <w:szCs w:val="32"/>
        </w:rPr>
        <w:t>。玻璃及玻璃制品等虽然初具规模，但</w:t>
      </w:r>
      <w:r>
        <w:rPr>
          <w:rFonts w:ascii="仿宋_GB2312" w:eastAsia="仿宋_GB2312" w:hint="eastAsia"/>
          <w:sz w:val="32"/>
          <w:szCs w:val="32"/>
        </w:rPr>
        <w:t>加工深度、精度较高的高附加值产品不多，门窗以及家居板材等深加工还处于起步阶段，其它建筑部品产品生产数量很小。</w:t>
      </w:r>
    </w:p>
    <w:p w:rsidR="0093445A" w:rsidRDefault="0093445A" w:rsidP="00870F80">
      <w:pPr>
        <w:ind w:firstLineChars="220" w:firstLine="707"/>
        <w:rPr>
          <w:rFonts w:ascii="仿宋_GB2312" w:eastAsia="仿宋_GB2312"/>
          <w:b/>
          <w:sz w:val="32"/>
          <w:szCs w:val="32"/>
        </w:rPr>
      </w:pPr>
      <w:r>
        <w:rPr>
          <w:rFonts w:ascii="仿宋_GB2312" w:eastAsia="仿宋_GB2312"/>
          <w:b/>
          <w:sz w:val="32"/>
          <w:szCs w:val="32"/>
        </w:rPr>
        <w:t>3</w:t>
      </w:r>
      <w:r>
        <w:rPr>
          <w:rFonts w:ascii="仿宋_GB2312" w:eastAsia="仿宋_GB2312" w:hAnsi="宋体"/>
          <w:b/>
          <w:sz w:val="32"/>
          <w:szCs w:val="32"/>
        </w:rPr>
        <w:t>.</w:t>
      </w:r>
      <w:r>
        <w:rPr>
          <w:rFonts w:ascii="仿宋_GB2312" w:eastAsia="仿宋_GB2312" w:hint="eastAsia"/>
          <w:b/>
          <w:sz w:val="32"/>
          <w:szCs w:val="32"/>
        </w:rPr>
        <w:t>传统建材产品产能过剩，新型建材发展动力不足</w:t>
      </w:r>
    </w:p>
    <w:p w:rsidR="0093445A" w:rsidRDefault="0093445A" w:rsidP="00870F80">
      <w:pPr>
        <w:ind w:firstLineChars="168" w:firstLine="538"/>
        <w:rPr>
          <w:rFonts w:ascii="仿宋_GB2312" w:eastAsia="仿宋_GB2312"/>
          <w:sz w:val="32"/>
          <w:szCs w:val="32"/>
        </w:rPr>
      </w:pPr>
      <w:r>
        <w:rPr>
          <w:rFonts w:ascii="仿宋_GB2312" w:eastAsia="仿宋_GB2312" w:hint="eastAsia"/>
          <w:sz w:val="32"/>
          <w:szCs w:val="32"/>
        </w:rPr>
        <w:t>“十二五”以来，全市加大了淘汰落后产能的力度，淘汰目标已超额完成，但水泥、平板玻璃生产能力仍呈现过剩状态，特别是水泥行业，</w:t>
      </w:r>
      <w:r>
        <w:rPr>
          <w:rFonts w:ascii="仿宋_GB2312" w:eastAsia="仿宋_GB2312"/>
          <w:sz w:val="32"/>
          <w:szCs w:val="32"/>
        </w:rPr>
        <w:t>2015</w:t>
      </w:r>
      <w:r>
        <w:rPr>
          <w:rFonts w:ascii="仿宋_GB2312" w:eastAsia="仿宋_GB2312" w:hint="eastAsia"/>
          <w:sz w:val="32"/>
          <w:szCs w:val="32"/>
        </w:rPr>
        <w:t>年产能利用率为</w:t>
      </w:r>
      <w:r>
        <w:rPr>
          <w:rFonts w:ascii="仿宋_GB2312" w:eastAsia="仿宋_GB2312"/>
          <w:sz w:val="32"/>
          <w:szCs w:val="32"/>
        </w:rPr>
        <w:t>65.87%</w:t>
      </w:r>
      <w:r>
        <w:rPr>
          <w:rFonts w:ascii="仿宋_GB2312" w:eastAsia="仿宋_GB2312" w:hint="eastAsia"/>
          <w:sz w:val="32"/>
          <w:szCs w:val="32"/>
        </w:rPr>
        <w:t>，</w:t>
      </w:r>
      <w:r>
        <w:rPr>
          <w:rFonts w:ascii="仿宋_GB2312" w:eastAsia="仿宋_GB2312"/>
          <w:sz w:val="32"/>
          <w:szCs w:val="32"/>
        </w:rPr>
        <w:t>2015</w:t>
      </w:r>
      <w:r>
        <w:rPr>
          <w:rFonts w:ascii="仿宋_GB2312" w:eastAsia="仿宋_GB2312" w:hint="eastAsia"/>
          <w:sz w:val="32"/>
          <w:szCs w:val="32"/>
        </w:rPr>
        <w:t>年产量同比下降</w:t>
      </w:r>
      <w:r>
        <w:rPr>
          <w:rFonts w:ascii="仿宋_GB2312" w:eastAsia="仿宋_GB2312"/>
          <w:sz w:val="32"/>
          <w:szCs w:val="32"/>
        </w:rPr>
        <w:t>17%</w:t>
      </w:r>
      <w:r>
        <w:rPr>
          <w:rFonts w:ascii="仿宋_GB2312" w:eastAsia="仿宋_GB2312" w:hint="eastAsia"/>
          <w:sz w:val="32"/>
          <w:szCs w:val="32"/>
        </w:rPr>
        <w:t>。</w:t>
      </w:r>
    </w:p>
    <w:p w:rsidR="0093445A" w:rsidRDefault="0093445A" w:rsidP="00870F80">
      <w:pPr>
        <w:ind w:firstLineChars="220" w:firstLine="704"/>
        <w:rPr>
          <w:rFonts w:ascii="仿宋_GB2312" w:eastAsia="仿宋_GB2312"/>
          <w:color w:val="000000"/>
          <w:sz w:val="32"/>
          <w:szCs w:val="32"/>
        </w:rPr>
      </w:pPr>
      <w:r>
        <w:rPr>
          <w:rFonts w:ascii="仿宋_GB2312" w:eastAsia="仿宋_GB2312" w:hint="eastAsia"/>
          <w:color w:val="000000"/>
          <w:sz w:val="32"/>
          <w:szCs w:val="32"/>
        </w:rPr>
        <w:t>“十二五”期间，建材投资重点仍然在水泥、玻璃等传统建材行业，新型建材投资比重不足行业总投资的</w:t>
      </w:r>
      <w:r>
        <w:rPr>
          <w:rFonts w:ascii="仿宋_GB2312" w:eastAsia="仿宋_GB2312"/>
          <w:color w:val="000000"/>
          <w:sz w:val="32"/>
          <w:szCs w:val="32"/>
        </w:rPr>
        <w:t>20%</w:t>
      </w:r>
      <w:r>
        <w:rPr>
          <w:rFonts w:ascii="仿宋_GB2312" w:eastAsia="仿宋_GB2312" w:hint="eastAsia"/>
          <w:color w:val="000000"/>
          <w:sz w:val="32"/>
          <w:szCs w:val="32"/>
        </w:rPr>
        <w:t>。</w:t>
      </w:r>
    </w:p>
    <w:p w:rsidR="0093445A" w:rsidRDefault="0093445A" w:rsidP="00870F80">
      <w:pPr>
        <w:ind w:firstLineChars="220" w:firstLine="707"/>
        <w:rPr>
          <w:rFonts w:ascii="仿宋_GB2312" w:eastAsia="仿宋_GB2312"/>
          <w:b/>
          <w:sz w:val="32"/>
          <w:szCs w:val="32"/>
        </w:rPr>
      </w:pPr>
      <w:r>
        <w:rPr>
          <w:rFonts w:ascii="仿宋_GB2312" w:eastAsia="仿宋_GB2312"/>
          <w:b/>
          <w:sz w:val="32"/>
          <w:szCs w:val="32"/>
        </w:rPr>
        <w:t>4</w:t>
      </w:r>
      <w:r>
        <w:rPr>
          <w:rFonts w:ascii="仿宋_GB2312" w:eastAsia="仿宋_GB2312" w:hAnsi="宋体"/>
          <w:b/>
          <w:sz w:val="32"/>
          <w:szCs w:val="32"/>
        </w:rPr>
        <w:t>.</w:t>
      </w:r>
      <w:r>
        <w:rPr>
          <w:rFonts w:ascii="仿宋_GB2312" w:eastAsia="仿宋_GB2312" w:hint="eastAsia"/>
          <w:b/>
          <w:sz w:val="32"/>
          <w:szCs w:val="32"/>
        </w:rPr>
        <w:t>仍有一些落后技术和工艺存在</w:t>
      </w:r>
    </w:p>
    <w:p w:rsidR="0093445A" w:rsidRDefault="0093445A" w:rsidP="00870F80">
      <w:pPr>
        <w:ind w:firstLineChars="220" w:firstLine="704"/>
        <w:rPr>
          <w:rFonts w:ascii="仿宋_GB2312" w:eastAsia="仿宋_GB2312"/>
          <w:sz w:val="32"/>
          <w:szCs w:val="32"/>
        </w:rPr>
      </w:pPr>
      <w:r>
        <w:rPr>
          <w:rFonts w:ascii="仿宋_GB2312" w:eastAsia="仿宋_GB2312" w:hint="eastAsia"/>
          <w:sz w:val="32"/>
          <w:szCs w:val="32"/>
        </w:rPr>
        <w:t>枣庄市水泥、玻璃及深加工等产品的生产技术装备水平达到国内乃至国际先进水平，但众多的墙体材料企业的机械装备水平不高，石膏制品企业的生产还存在手工作业情况。</w:t>
      </w:r>
    </w:p>
    <w:p w:rsidR="0093445A" w:rsidRDefault="0093445A" w:rsidP="00870F80">
      <w:pPr>
        <w:ind w:firstLineChars="220" w:firstLine="704"/>
        <w:rPr>
          <w:rFonts w:ascii="仿宋_GB2312" w:eastAsia="仿宋_GB2312"/>
          <w:sz w:val="32"/>
          <w:szCs w:val="32"/>
        </w:rPr>
      </w:pPr>
    </w:p>
    <w:p w:rsidR="0093445A" w:rsidRDefault="0093445A" w:rsidP="00870F80">
      <w:pPr>
        <w:ind w:firstLineChars="220" w:firstLine="707"/>
        <w:rPr>
          <w:rFonts w:ascii="仿宋_GB2312" w:eastAsia="仿宋_GB2312"/>
          <w:b/>
          <w:sz w:val="32"/>
          <w:szCs w:val="32"/>
        </w:rPr>
      </w:pPr>
      <w:r>
        <w:rPr>
          <w:rFonts w:ascii="仿宋_GB2312" w:eastAsia="仿宋_GB2312"/>
          <w:b/>
          <w:sz w:val="32"/>
          <w:szCs w:val="32"/>
        </w:rPr>
        <w:t>5</w:t>
      </w:r>
      <w:r>
        <w:rPr>
          <w:rFonts w:ascii="仿宋_GB2312" w:eastAsia="仿宋_GB2312" w:hAnsi="宋体"/>
          <w:b/>
          <w:sz w:val="32"/>
          <w:szCs w:val="32"/>
        </w:rPr>
        <w:t>.</w:t>
      </w:r>
      <w:r>
        <w:rPr>
          <w:rFonts w:ascii="仿宋_GB2312" w:eastAsia="仿宋_GB2312" w:hint="eastAsia"/>
          <w:b/>
          <w:sz w:val="32"/>
          <w:szCs w:val="32"/>
        </w:rPr>
        <w:t>创新能力弱，市场竞争力不强</w:t>
      </w:r>
    </w:p>
    <w:p w:rsidR="0093445A" w:rsidRDefault="0093445A" w:rsidP="00870F80">
      <w:pPr>
        <w:ind w:firstLineChars="220" w:firstLine="704"/>
        <w:rPr>
          <w:rFonts w:ascii="仿宋_GB2312" w:eastAsia="仿宋_GB2312"/>
          <w:sz w:val="32"/>
          <w:szCs w:val="32"/>
        </w:rPr>
      </w:pPr>
      <w:r>
        <w:rPr>
          <w:rFonts w:ascii="仿宋_GB2312" w:eastAsia="仿宋_GB2312" w:hint="eastAsia"/>
          <w:sz w:val="32"/>
          <w:szCs w:val="32"/>
        </w:rPr>
        <w:t>“十二五”期间，仍然存在发展趋同重复建设，同时大部分核心专利或技术受制于人，行业的创新系统尚不完善，在国内行业内有影响力的领军企业和产品不多。</w:t>
      </w:r>
      <w:r>
        <w:rPr>
          <w:rFonts w:ascii="仿宋_GB2312" w:eastAsia="仿宋_GB2312"/>
          <w:sz w:val="32"/>
          <w:szCs w:val="32"/>
        </w:rPr>
        <w:t>2015</w:t>
      </w:r>
      <w:r>
        <w:rPr>
          <w:rFonts w:ascii="仿宋_GB2312" w:eastAsia="仿宋_GB2312" w:hint="eastAsia"/>
          <w:sz w:val="32"/>
          <w:szCs w:val="32"/>
        </w:rPr>
        <w:t>年全行业规上企业完成主营业务收入</w:t>
      </w:r>
      <w:r>
        <w:rPr>
          <w:rFonts w:ascii="仿宋_GB2312" w:eastAsia="仿宋_GB2312"/>
          <w:sz w:val="32"/>
          <w:szCs w:val="32"/>
        </w:rPr>
        <w:t>385.7</w:t>
      </w:r>
      <w:r>
        <w:rPr>
          <w:rFonts w:ascii="仿宋_GB2312" w:eastAsia="仿宋_GB2312" w:hint="eastAsia"/>
          <w:sz w:val="32"/>
          <w:szCs w:val="32"/>
        </w:rPr>
        <w:t>亿元，实现利润</w:t>
      </w:r>
      <w:r>
        <w:rPr>
          <w:rFonts w:ascii="仿宋_GB2312" w:eastAsia="仿宋_GB2312"/>
          <w:sz w:val="32"/>
          <w:szCs w:val="32"/>
        </w:rPr>
        <w:t>19.7</w:t>
      </w:r>
      <w:r>
        <w:rPr>
          <w:rFonts w:ascii="仿宋_GB2312" w:eastAsia="仿宋_GB2312" w:hint="eastAsia"/>
          <w:sz w:val="32"/>
          <w:szCs w:val="32"/>
        </w:rPr>
        <w:t>亿元，行业利润率仅为</w:t>
      </w:r>
      <w:r>
        <w:rPr>
          <w:rFonts w:ascii="仿宋_GB2312" w:eastAsia="仿宋_GB2312"/>
          <w:sz w:val="32"/>
          <w:szCs w:val="32"/>
        </w:rPr>
        <w:t>5%</w:t>
      </w:r>
      <w:r>
        <w:rPr>
          <w:rFonts w:ascii="仿宋_GB2312" w:eastAsia="仿宋_GB2312" w:hint="eastAsia"/>
          <w:sz w:val="32"/>
          <w:szCs w:val="32"/>
        </w:rPr>
        <w:t>，部分企业出现亏损的问题，市场竞争能力不强。</w:t>
      </w:r>
    </w:p>
    <w:p w:rsidR="0093445A" w:rsidRDefault="0093445A" w:rsidP="00870F80">
      <w:pPr>
        <w:pStyle w:val="1"/>
        <w:spacing w:before="0" w:after="0" w:line="240" w:lineRule="auto"/>
        <w:ind w:firstLineChars="220" w:firstLine="704"/>
        <w:rPr>
          <w:rFonts w:ascii="黑体" w:eastAsia="黑体" w:hAnsi="黑体"/>
          <w:b w:val="0"/>
          <w:bCs w:val="0"/>
          <w:shd w:val="clear" w:color="auto" w:fill="auto"/>
        </w:rPr>
      </w:pPr>
      <w:bookmarkStart w:id="5" w:name="_Toc437595392"/>
      <w:bookmarkStart w:id="6" w:name="_Toc246008226"/>
      <w:bookmarkStart w:id="7" w:name="_Toc471134124"/>
      <w:r>
        <w:rPr>
          <w:rFonts w:ascii="黑体" w:eastAsia="黑体" w:hAnsi="黑体" w:hint="eastAsia"/>
          <w:b w:val="0"/>
          <w:bCs w:val="0"/>
          <w:shd w:val="clear" w:color="auto" w:fill="auto"/>
        </w:rPr>
        <w:t>二、转型升级发展目标</w:t>
      </w:r>
      <w:bookmarkEnd w:id="5"/>
      <w:bookmarkEnd w:id="6"/>
      <w:bookmarkEnd w:id="7"/>
    </w:p>
    <w:p w:rsidR="0093445A" w:rsidRDefault="0093445A" w:rsidP="00870F80">
      <w:pPr>
        <w:ind w:firstLineChars="220" w:firstLine="704"/>
        <w:rPr>
          <w:rFonts w:ascii="仿宋_GB2312" w:eastAsia="仿宋_GB2312" w:hAnsi="宋体" w:cs="楷体_GB2312"/>
          <w:sz w:val="32"/>
          <w:szCs w:val="32"/>
          <w:shd w:val="clear" w:color="auto" w:fill="FFFFFF"/>
        </w:rPr>
      </w:pPr>
      <w:r>
        <w:rPr>
          <w:rFonts w:ascii="仿宋_GB2312" w:eastAsia="仿宋_GB2312" w:hAnsi="宋体" w:cs="楷体_GB2312" w:hint="eastAsia"/>
          <w:sz w:val="32"/>
          <w:szCs w:val="32"/>
          <w:shd w:val="clear" w:color="auto" w:fill="FFFFFF"/>
        </w:rPr>
        <w:t>总的发展目标是到</w:t>
      </w:r>
      <w:r>
        <w:rPr>
          <w:rFonts w:ascii="仿宋_GB2312" w:eastAsia="仿宋_GB2312" w:hAnsi="宋体" w:cs="楷体_GB2312"/>
          <w:sz w:val="32"/>
          <w:szCs w:val="32"/>
          <w:shd w:val="clear" w:color="auto" w:fill="FFFFFF"/>
        </w:rPr>
        <w:t>2021</w:t>
      </w:r>
      <w:r>
        <w:rPr>
          <w:rFonts w:ascii="仿宋_GB2312" w:eastAsia="仿宋_GB2312" w:hAnsi="宋体" w:cs="楷体_GB2312" w:hint="eastAsia"/>
          <w:sz w:val="32"/>
          <w:szCs w:val="32"/>
          <w:shd w:val="clear" w:color="auto" w:fill="FFFFFF"/>
        </w:rPr>
        <w:t>年，枣庄市建材产业通过产业结构调整转型升级方案的实施，实现以绿色建材为主体，原材料制造业和建筑部品加工业并重的发展模式，形成玻璃深加工、水泥建筑部品、建筑砂石骨料三大产业基地，建成名副其实的鲁南绿色建材基地。</w:t>
      </w:r>
    </w:p>
    <w:p w:rsidR="0093445A" w:rsidRDefault="0093445A" w:rsidP="00870F80">
      <w:pPr>
        <w:ind w:firstLineChars="220" w:firstLine="704"/>
        <w:rPr>
          <w:rFonts w:ascii="仿宋_GB2312" w:eastAsia="仿宋_GB2312" w:hAnsi="宋体" w:cs="楷体_GB2312"/>
          <w:sz w:val="32"/>
          <w:szCs w:val="32"/>
          <w:shd w:val="clear" w:color="auto" w:fill="FFFFFF"/>
        </w:rPr>
      </w:pPr>
      <w:r>
        <w:rPr>
          <w:rFonts w:ascii="仿宋_GB2312" w:eastAsia="仿宋_GB2312" w:hAnsi="宋体" w:cs="楷体_GB2312" w:hint="eastAsia"/>
          <w:sz w:val="32"/>
          <w:szCs w:val="32"/>
          <w:shd w:val="clear" w:color="auto" w:fill="FFFFFF"/>
        </w:rPr>
        <w:t>到</w:t>
      </w:r>
      <w:r>
        <w:rPr>
          <w:rFonts w:ascii="仿宋_GB2312" w:eastAsia="仿宋_GB2312" w:hAnsi="宋体" w:cs="楷体_GB2312"/>
          <w:sz w:val="32"/>
          <w:szCs w:val="32"/>
          <w:shd w:val="clear" w:color="auto" w:fill="FFFFFF"/>
        </w:rPr>
        <w:t>2021</w:t>
      </w:r>
      <w:r>
        <w:rPr>
          <w:rFonts w:ascii="仿宋_GB2312" w:eastAsia="仿宋_GB2312" w:hAnsi="宋体" w:cs="楷体_GB2312" w:hint="eastAsia"/>
          <w:sz w:val="32"/>
          <w:szCs w:val="32"/>
          <w:shd w:val="clear" w:color="auto" w:fill="FFFFFF"/>
        </w:rPr>
        <w:t>年，全市水泥产量稳定在</w:t>
      </w:r>
      <w:r>
        <w:rPr>
          <w:rFonts w:ascii="仿宋_GB2312" w:eastAsia="仿宋_GB2312" w:hAnsi="宋体" w:cs="楷体_GB2312"/>
          <w:sz w:val="32"/>
          <w:szCs w:val="32"/>
          <w:shd w:val="clear" w:color="auto" w:fill="FFFFFF"/>
        </w:rPr>
        <w:t>2000</w:t>
      </w:r>
      <w:r>
        <w:rPr>
          <w:rFonts w:ascii="仿宋_GB2312" w:eastAsia="仿宋_GB2312" w:hAnsi="宋体" w:cs="楷体_GB2312" w:hint="eastAsia"/>
          <w:sz w:val="32"/>
          <w:szCs w:val="32"/>
          <w:shd w:val="clear" w:color="auto" w:fill="FFFFFF"/>
        </w:rPr>
        <w:t>万吨，浮法玻璃</w:t>
      </w:r>
      <w:r>
        <w:rPr>
          <w:rFonts w:ascii="仿宋_GB2312" w:eastAsia="仿宋_GB2312" w:hAnsi="宋体" w:cs="楷体_GB2312"/>
          <w:sz w:val="32"/>
          <w:szCs w:val="32"/>
          <w:shd w:val="clear" w:color="auto" w:fill="FFFFFF"/>
        </w:rPr>
        <w:t>1800</w:t>
      </w:r>
      <w:r>
        <w:rPr>
          <w:rFonts w:ascii="仿宋_GB2312" w:eastAsia="仿宋_GB2312" w:hAnsi="宋体" w:cs="楷体_GB2312" w:hint="eastAsia"/>
          <w:sz w:val="32"/>
          <w:szCs w:val="32"/>
          <w:shd w:val="clear" w:color="auto" w:fill="FFFFFF"/>
        </w:rPr>
        <w:t>万重箱，各类玻璃制品</w:t>
      </w:r>
      <w:smartTag w:uri="urn:schemas-microsoft-com:office:smarttags" w:element="chmetcnv">
        <w:smartTagPr>
          <w:attr w:name="TCSC" w:val="1"/>
          <w:attr w:name="NumberType" w:val="1"/>
          <w:attr w:name="Negative" w:val="False"/>
          <w:attr w:name="HasSpace" w:val="False"/>
          <w:attr w:name="SourceValue" w:val="600000000"/>
          <w:attr w:name="UnitName" w:val="平方米"/>
        </w:smartTagPr>
        <w:r>
          <w:rPr>
            <w:rFonts w:ascii="仿宋_GB2312" w:eastAsia="仿宋_GB2312" w:hAnsi="宋体" w:cs="楷体_GB2312"/>
            <w:sz w:val="32"/>
            <w:szCs w:val="32"/>
            <w:shd w:val="clear" w:color="auto" w:fill="FFFFFF"/>
          </w:rPr>
          <w:t>6</w:t>
        </w:r>
        <w:r>
          <w:rPr>
            <w:rFonts w:ascii="仿宋_GB2312" w:eastAsia="仿宋_GB2312" w:hAnsi="宋体" w:cs="楷体_GB2312" w:hint="eastAsia"/>
            <w:sz w:val="32"/>
            <w:szCs w:val="32"/>
            <w:shd w:val="clear" w:color="auto" w:fill="FFFFFF"/>
          </w:rPr>
          <w:t>亿平方米</w:t>
        </w:r>
      </w:smartTag>
      <w:r>
        <w:rPr>
          <w:rFonts w:ascii="仿宋_GB2312" w:eastAsia="仿宋_GB2312" w:hAnsi="宋体" w:cs="楷体_GB2312" w:hint="eastAsia"/>
          <w:sz w:val="32"/>
          <w:szCs w:val="32"/>
          <w:shd w:val="clear" w:color="auto" w:fill="FFFFFF"/>
        </w:rPr>
        <w:t>，新型墙体材料</w:t>
      </w:r>
      <w:r>
        <w:rPr>
          <w:rFonts w:ascii="仿宋_GB2312" w:eastAsia="仿宋_GB2312" w:hAnsi="宋体" w:cs="楷体_GB2312"/>
          <w:sz w:val="32"/>
          <w:szCs w:val="32"/>
          <w:shd w:val="clear" w:color="auto" w:fill="FFFFFF"/>
        </w:rPr>
        <w:t>40</w:t>
      </w:r>
      <w:r>
        <w:rPr>
          <w:rFonts w:ascii="仿宋_GB2312" w:eastAsia="仿宋_GB2312" w:hAnsi="宋体" w:cs="楷体_GB2312" w:hint="eastAsia"/>
          <w:sz w:val="32"/>
          <w:szCs w:val="32"/>
          <w:shd w:val="clear" w:color="auto" w:fill="FFFFFF"/>
        </w:rPr>
        <w:t>亿块标准砖，石膏板产量</w:t>
      </w:r>
      <w:smartTag w:uri="urn:schemas-microsoft-com:office:smarttags" w:element="chmetcnv">
        <w:smartTagPr>
          <w:attr w:name="TCSC" w:val="1"/>
          <w:attr w:name="NumberType" w:val="1"/>
          <w:attr w:name="Negative" w:val="False"/>
          <w:attr w:name="HasSpace" w:val="False"/>
          <w:attr w:name="SourceValue" w:val="200000000"/>
          <w:attr w:name="UnitName" w:val="平方米"/>
        </w:smartTagPr>
        <w:r>
          <w:rPr>
            <w:rFonts w:ascii="仿宋_GB2312" w:eastAsia="仿宋_GB2312" w:hAnsi="宋体" w:cs="楷体_GB2312"/>
            <w:sz w:val="32"/>
            <w:szCs w:val="32"/>
            <w:shd w:val="clear" w:color="auto" w:fill="FFFFFF"/>
          </w:rPr>
          <w:t>2</w:t>
        </w:r>
        <w:r>
          <w:rPr>
            <w:rFonts w:ascii="仿宋_GB2312" w:eastAsia="仿宋_GB2312" w:hAnsi="宋体" w:cs="楷体_GB2312" w:hint="eastAsia"/>
            <w:sz w:val="32"/>
            <w:szCs w:val="32"/>
            <w:shd w:val="clear" w:color="auto" w:fill="FFFFFF"/>
          </w:rPr>
          <w:t>亿平方米</w:t>
        </w:r>
      </w:smartTag>
      <w:r>
        <w:rPr>
          <w:rFonts w:ascii="仿宋_GB2312" w:eastAsia="仿宋_GB2312" w:hAnsi="宋体" w:cs="楷体_GB2312" w:hint="eastAsia"/>
          <w:sz w:val="32"/>
          <w:szCs w:val="32"/>
          <w:shd w:val="clear" w:color="auto" w:fill="FFFFFF"/>
        </w:rPr>
        <w:t>，各类建筑装饰装修保温隔热材料</w:t>
      </w:r>
      <w:r>
        <w:rPr>
          <w:rFonts w:ascii="仿宋_GB2312" w:eastAsia="仿宋_GB2312" w:hAnsi="宋体" w:cs="楷体_GB2312"/>
          <w:sz w:val="32"/>
          <w:szCs w:val="32"/>
          <w:shd w:val="clear" w:color="auto" w:fill="FFFFFF"/>
        </w:rPr>
        <w:t>1000</w:t>
      </w:r>
      <w:r>
        <w:rPr>
          <w:rFonts w:ascii="仿宋_GB2312" w:eastAsia="仿宋_GB2312" w:hAnsi="宋体" w:cs="楷体_GB2312" w:hint="eastAsia"/>
          <w:sz w:val="32"/>
          <w:szCs w:val="32"/>
          <w:shd w:val="clear" w:color="auto" w:fill="FFFFFF"/>
        </w:rPr>
        <w:t>万平方米。</w:t>
      </w:r>
      <w:r>
        <w:rPr>
          <w:rFonts w:ascii="仿宋_GB2312" w:eastAsia="仿宋_GB2312" w:hAnsi="宋体" w:cs="楷体_GB2312"/>
          <w:sz w:val="32"/>
          <w:szCs w:val="32"/>
          <w:shd w:val="clear" w:color="auto" w:fill="FFFFFF"/>
        </w:rPr>
        <w:t>2021</w:t>
      </w:r>
      <w:r>
        <w:rPr>
          <w:rFonts w:ascii="仿宋_GB2312" w:eastAsia="仿宋_GB2312" w:hAnsi="宋体" w:cs="楷体_GB2312" w:hint="eastAsia"/>
          <w:sz w:val="32"/>
          <w:szCs w:val="32"/>
          <w:shd w:val="clear" w:color="auto" w:fill="FFFFFF"/>
        </w:rPr>
        <w:t>年全市建材工业规上企业主营业务收入达到</w:t>
      </w:r>
      <w:r>
        <w:rPr>
          <w:rFonts w:ascii="仿宋_GB2312" w:eastAsia="仿宋_GB2312" w:hAnsi="宋体" w:cs="楷体_GB2312"/>
          <w:sz w:val="32"/>
          <w:szCs w:val="32"/>
          <w:shd w:val="clear" w:color="auto" w:fill="FFFFFF"/>
        </w:rPr>
        <w:t>500</w:t>
      </w:r>
      <w:r>
        <w:rPr>
          <w:rFonts w:ascii="仿宋_GB2312" w:eastAsia="仿宋_GB2312" w:hAnsi="宋体" w:cs="楷体_GB2312" w:hint="eastAsia"/>
          <w:sz w:val="32"/>
          <w:szCs w:val="32"/>
          <w:shd w:val="clear" w:color="auto" w:fill="FFFFFF"/>
        </w:rPr>
        <w:t>亿元，其中新型建材产值占全行业比重达到</w:t>
      </w:r>
      <w:r>
        <w:rPr>
          <w:rFonts w:ascii="仿宋_GB2312" w:eastAsia="仿宋_GB2312" w:hAnsi="宋体" w:cs="楷体_GB2312"/>
          <w:color w:val="000000"/>
          <w:sz w:val="32"/>
          <w:szCs w:val="32"/>
          <w:shd w:val="clear" w:color="auto" w:fill="FFFFFF"/>
        </w:rPr>
        <w:t>60%</w:t>
      </w:r>
      <w:r>
        <w:rPr>
          <w:rFonts w:ascii="仿宋_GB2312" w:eastAsia="仿宋_GB2312" w:hAnsi="宋体" w:cs="楷体_GB2312" w:hint="eastAsia"/>
          <w:color w:val="000000"/>
          <w:sz w:val="32"/>
          <w:szCs w:val="32"/>
          <w:shd w:val="clear" w:color="auto" w:fill="FFFFFF"/>
        </w:rPr>
        <w:t>。</w:t>
      </w:r>
    </w:p>
    <w:p w:rsidR="0093445A" w:rsidRDefault="0093445A" w:rsidP="00870F80">
      <w:pPr>
        <w:pStyle w:val="1"/>
        <w:spacing w:before="0" w:after="0" w:line="240" w:lineRule="auto"/>
        <w:ind w:firstLineChars="220" w:firstLine="707"/>
        <w:rPr>
          <w:rFonts w:ascii="楷体_GB2312" w:eastAsia="楷体_GB2312" w:hAnsi="黑体"/>
          <w:bCs w:val="0"/>
          <w:shd w:val="clear" w:color="auto" w:fill="auto"/>
        </w:rPr>
      </w:pPr>
      <w:bookmarkStart w:id="8" w:name="_Toc471134125"/>
      <w:r>
        <w:rPr>
          <w:rFonts w:ascii="楷体_GB2312" w:eastAsia="楷体_GB2312" w:hAnsi="黑体" w:hint="eastAsia"/>
          <w:bCs w:val="0"/>
          <w:shd w:val="clear" w:color="auto" w:fill="auto"/>
        </w:rPr>
        <w:t>（一）生产技术</w:t>
      </w:r>
      <w:bookmarkEnd w:id="8"/>
    </w:p>
    <w:p w:rsidR="0093445A" w:rsidRDefault="0093445A" w:rsidP="00870F80">
      <w:pPr>
        <w:pStyle w:val="11"/>
        <w:ind w:firstLineChars="220" w:firstLine="704"/>
        <w:rPr>
          <w:rFonts w:ascii="仿宋_GB2312" w:eastAsia="仿宋_GB2312" w:hAnsi="Calibri"/>
          <w:sz w:val="32"/>
          <w:szCs w:val="32"/>
        </w:rPr>
      </w:pPr>
      <w:r>
        <w:rPr>
          <w:rFonts w:ascii="仿宋_GB2312" w:eastAsia="仿宋_GB2312" w:hAnsi="Calibri" w:hint="eastAsia"/>
          <w:sz w:val="32"/>
          <w:szCs w:val="32"/>
        </w:rPr>
        <w:t>基本完成淘汰落后生产工艺和技术任务。淘汰达不到国家节能、环保、质量标准的水泥熟料生产线及小型水泥粉磨站，淘汰轮窑烧结砖生产工艺，淘汰年产</w:t>
      </w:r>
      <w:smartTag w:uri="urn:schemas-microsoft-com:office:smarttags" w:element="chmetcnv">
        <w:smartTagPr>
          <w:attr w:name="TCSC" w:val="1"/>
          <w:attr w:name="NumberType" w:val="1"/>
          <w:attr w:name="Negative" w:val="False"/>
          <w:attr w:name="HasSpace" w:val="False"/>
          <w:attr w:name="SourceValue" w:val="50000"/>
          <w:attr w:name="UnitName" w:val="立方米"/>
        </w:smartTagPr>
        <w:r>
          <w:rPr>
            <w:rFonts w:ascii="仿宋_GB2312" w:eastAsia="仿宋_GB2312" w:hAnsi="Calibri"/>
            <w:sz w:val="32"/>
            <w:szCs w:val="32"/>
          </w:rPr>
          <w:t>5</w:t>
        </w:r>
        <w:r>
          <w:rPr>
            <w:rFonts w:ascii="仿宋_GB2312" w:eastAsia="仿宋_GB2312" w:hAnsi="Calibri" w:hint="eastAsia"/>
            <w:sz w:val="32"/>
            <w:szCs w:val="32"/>
          </w:rPr>
          <w:t>万立方米</w:t>
        </w:r>
      </w:smartTag>
      <w:r>
        <w:rPr>
          <w:rFonts w:ascii="仿宋_GB2312" w:eastAsia="仿宋_GB2312" w:hAnsi="Calibri" w:hint="eastAsia"/>
          <w:sz w:val="32"/>
          <w:szCs w:val="32"/>
        </w:rPr>
        <w:t>以下混凝土砌块和加气混凝土砌块生产线，提升石膏装饰建材产品生产技术和工艺水平。</w:t>
      </w:r>
    </w:p>
    <w:p w:rsidR="0093445A" w:rsidRDefault="0093445A" w:rsidP="00870F80">
      <w:pPr>
        <w:pStyle w:val="11"/>
        <w:ind w:firstLineChars="220" w:firstLine="704"/>
        <w:rPr>
          <w:rFonts w:ascii="仿宋_GB2312" w:eastAsia="仿宋_GB2312" w:hAnsi="Calibri"/>
          <w:sz w:val="32"/>
          <w:szCs w:val="32"/>
        </w:rPr>
      </w:pPr>
      <w:r>
        <w:rPr>
          <w:rFonts w:ascii="仿宋_GB2312" w:eastAsia="仿宋_GB2312" w:hAnsi="Calibri" w:hint="eastAsia"/>
          <w:sz w:val="32"/>
          <w:szCs w:val="32"/>
        </w:rPr>
        <w:t>新型建材生产技术达到国内先进水平。新建加气混凝土生产线单线生产能力</w:t>
      </w:r>
      <w:r>
        <w:rPr>
          <w:rFonts w:ascii="仿宋_GB2312" w:eastAsia="仿宋_GB2312" w:hAnsi="Calibri"/>
          <w:sz w:val="32"/>
          <w:szCs w:val="32"/>
        </w:rPr>
        <w:t>30</w:t>
      </w:r>
      <w:r>
        <w:rPr>
          <w:rFonts w:ascii="仿宋_GB2312" w:eastAsia="仿宋_GB2312" w:hAnsi="Calibri" w:hint="eastAsia"/>
          <w:sz w:val="32"/>
          <w:szCs w:val="32"/>
        </w:rPr>
        <w:t>万立方米</w:t>
      </w:r>
      <w:r>
        <w:rPr>
          <w:rFonts w:ascii="仿宋_GB2312" w:eastAsia="仿宋_GB2312" w:hAnsi="Calibri"/>
          <w:sz w:val="32"/>
          <w:szCs w:val="32"/>
        </w:rPr>
        <w:t>/</w:t>
      </w:r>
      <w:r>
        <w:rPr>
          <w:rFonts w:ascii="仿宋_GB2312" w:eastAsia="仿宋_GB2312" w:hAnsi="Calibri" w:hint="eastAsia"/>
          <w:sz w:val="32"/>
          <w:szCs w:val="32"/>
        </w:rPr>
        <w:t>年以上，具备生产加气混凝土板材的能力；新建烧结墙材生产线全部采用大窑径平顶隧道窑技术，具备生产大型烧结砌块的能力；新建建筑板材、建筑部品生产线达到国际先进水平。</w:t>
      </w:r>
    </w:p>
    <w:p w:rsidR="0093445A" w:rsidRDefault="0093445A" w:rsidP="00870F80">
      <w:pPr>
        <w:pStyle w:val="1"/>
        <w:spacing w:before="0" w:after="0" w:line="240" w:lineRule="auto"/>
        <w:ind w:firstLineChars="220" w:firstLine="707"/>
        <w:rPr>
          <w:rFonts w:ascii="楷体_GB2312" w:eastAsia="楷体_GB2312" w:hAnsi="黑体"/>
          <w:bCs w:val="0"/>
          <w:shd w:val="clear" w:color="auto" w:fill="auto"/>
        </w:rPr>
      </w:pPr>
      <w:bookmarkStart w:id="9" w:name="_Toc471134126"/>
      <w:r>
        <w:rPr>
          <w:rFonts w:ascii="楷体_GB2312" w:eastAsia="楷体_GB2312" w:hAnsi="黑体" w:hint="eastAsia"/>
          <w:bCs w:val="0"/>
          <w:shd w:val="clear" w:color="auto" w:fill="auto"/>
        </w:rPr>
        <w:t>（二）节能减排</w:t>
      </w:r>
      <w:bookmarkEnd w:id="9"/>
    </w:p>
    <w:p w:rsidR="0093445A" w:rsidRDefault="0093445A" w:rsidP="00870F80">
      <w:pPr>
        <w:ind w:firstLineChars="220" w:firstLine="704"/>
        <w:rPr>
          <w:rFonts w:ascii="仿宋_GB2312" w:eastAsia="仿宋_GB2312" w:hAnsi="Calibri"/>
          <w:sz w:val="32"/>
          <w:szCs w:val="32"/>
        </w:rPr>
      </w:pPr>
      <w:r>
        <w:rPr>
          <w:rFonts w:ascii="仿宋_GB2312" w:eastAsia="仿宋_GB2312" w:hAnsi="Calibri" w:hint="eastAsia"/>
          <w:sz w:val="32"/>
          <w:szCs w:val="32"/>
        </w:rPr>
        <w:t>主要行业万元增加值能耗逐年递减。水泥熟料综合能耗</w:t>
      </w:r>
      <w:r>
        <w:rPr>
          <w:rFonts w:ascii="仿宋_GB2312" w:eastAsia="仿宋_GB2312" w:hAnsi="Calibri"/>
          <w:sz w:val="32"/>
          <w:szCs w:val="32"/>
        </w:rPr>
        <w:t>2021</w:t>
      </w:r>
      <w:r>
        <w:rPr>
          <w:rFonts w:ascii="仿宋_GB2312" w:eastAsia="仿宋_GB2312" w:hAnsi="Calibri" w:hint="eastAsia"/>
          <w:sz w:val="32"/>
          <w:szCs w:val="32"/>
        </w:rPr>
        <w:t>年降到</w:t>
      </w:r>
      <w:smartTag w:uri="urn:schemas-microsoft-com:office:smarttags" w:element="chmetcnv">
        <w:smartTagPr>
          <w:attr w:name="TCSC" w:val="0"/>
          <w:attr w:name="NumberType" w:val="1"/>
          <w:attr w:name="Negative" w:val="False"/>
          <w:attr w:name="HasSpace" w:val="False"/>
          <w:attr w:name="SourceValue" w:val="105"/>
          <w:attr w:name="UnitName" w:val="kg"/>
        </w:smartTagPr>
        <w:r>
          <w:rPr>
            <w:rFonts w:ascii="仿宋_GB2312" w:eastAsia="仿宋_GB2312" w:hAnsi="Calibri"/>
            <w:sz w:val="32"/>
            <w:szCs w:val="32"/>
          </w:rPr>
          <w:t>105kg</w:t>
        </w:r>
      </w:smartTag>
      <w:r>
        <w:rPr>
          <w:rFonts w:ascii="仿宋_GB2312" w:eastAsia="仿宋_GB2312" w:hAnsi="Calibri" w:hint="eastAsia"/>
          <w:sz w:val="32"/>
          <w:szCs w:val="32"/>
        </w:rPr>
        <w:t>标煤</w:t>
      </w:r>
      <w:r>
        <w:rPr>
          <w:rFonts w:ascii="仿宋_GB2312" w:eastAsia="仿宋_GB2312" w:hAnsi="Calibri"/>
          <w:sz w:val="32"/>
          <w:szCs w:val="32"/>
        </w:rPr>
        <w:t>/</w:t>
      </w:r>
      <w:r>
        <w:rPr>
          <w:rFonts w:ascii="仿宋_GB2312" w:eastAsia="仿宋_GB2312" w:hAnsi="Calibri" w:hint="eastAsia"/>
          <w:sz w:val="32"/>
          <w:szCs w:val="32"/>
        </w:rPr>
        <w:t>吨以下；平板玻璃每重量箱综合耗能</w:t>
      </w:r>
      <w:smartTag w:uri="urn:schemas-microsoft-com:office:smarttags" w:element="chmetcnv">
        <w:smartTagPr>
          <w:attr w:name="TCSC" w:val="0"/>
          <w:attr w:name="NumberType" w:val="1"/>
          <w:attr w:name="Negative" w:val="False"/>
          <w:attr w:name="HasSpace" w:val="False"/>
          <w:attr w:name="SourceValue" w:val="14"/>
          <w:attr w:name="UnitName" w:val="kg"/>
        </w:smartTagPr>
        <w:r>
          <w:rPr>
            <w:rFonts w:ascii="仿宋_GB2312" w:eastAsia="仿宋_GB2312" w:hAnsi="Calibri"/>
            <w:sz w:val="32"/>
            <w:szCs w:val="32"/>
          </w:rPr>
          <w:t>14kg</w:t>
        </w:r>
      </w:smartTag>
      <w:r>
        <w:rPr>
          <w:rFonts w:ascii="仿宋_GB2312" w:eastAsia="仿宋_GB2312" w:hAnsi="Calibri" w:hint="eastAsia"/>
          <w:sz w:val="32"/>
          <w:szCs w:val="32"/>
        </w:rPr>
        <w:t>标煤，二氧化硫排放量降低</w:t>
      </w:r>
      <w:r>
        <w:rPr>
          <w:rFonts w:ascii="仿宋_GB2312" w:eastAsia="仿宋_GB2312" w:hAnsi="Calibri"/>
          <w:sz w:val="32"/>
          <w:szCs w:val="32"/>
        </w:rPr>
        <w:t>50%</w:t>
      </w:r>
      <w:r>
        <w:rPr>
          <w:rFonts w:ascii="仿宋_GB2312" w:eastAsia="仿宋_GB2312" w:hAnsi="Calibri" w:hint="eastAsia"/>
          <w:sz w:val="32"/>
          <w:szCs w:val="32"/>
        </w:rPr>
        <w:t>；建筑部件生产实现污染物达标排放。</w:t>
      </w:r>
    </w:p>
    <w:p w:rsidR="0093445A" w:rsidRDefault="0093445A" w:rsidP="00870F80">
      <w:pPr>
        <w:pStyle w:val="1"/>
        <w:spacing w:before="0" w:after="0" w:line="240" w:lineRule="auto"/>
        <w:ind w:firstLineChars="220" w:firstLine="707"/>
        <w:rPr>
          <w:rFonts w:ascii="楷体_GB2312" w:eastAsia="楷体_GB2312" w:hAnsi="黑体"/>
          <w:bCs w:val="0"/>
          <w:shd w:val="clear" w:color="auto" w:fill="auto"/>
        </w:rPr>
      </w:pPr>
      <w:bookmarkStart w:id="10" w:name="_Toc471134127"/>
      <w:r>
        <w:rPr>
          <w:rFonts w:ascii="楷体_GB2312" w:eastAsia="楷体_GB2312" w:hAnsi="黑体" w:hint="eastAsia"/>
          <w:bCs w:val="0"/>
          <w:shd w:val="clear" w:color="auto" w:fill="auto"/>
        </w:rPr>
        <w:t>（三）技术创新</w:t>
      </w:r>
      <w:bookmarkEnd w:id="10"/>
    </w:p>
    <w:p w:rsidR="0093445A" w:rsidRDefault="0093445A" w:rsidP="00870F80">
      <w:pPr>
        <w:ind w:firstLineChars="220" w:firstLine="704"/>
        <w:rPr>
          <w:rFonts w:ascii="仿宋_GB2312" w:eastAsia="仿宋_GB2312" w:hAnsi="Calibri"/>
          <w:sz w:val="32"/>
          <w:szCs w:val="32"/>
        </w:rPr>
      </w:pPr>
      <w:r>
        <w:rPr>
          <w:rFonts w:ascii="仿宋_GB2312" w:eastAsia="仿宋_GB2312" w:hAnsi="Calibri" w:hint="eastAsia"/>
          <w:sz w:val="32"/>
          <w:szCs w:val="32"/>
        </w:rPr>
        <w:t>规模以上企业全部设立研发技术中心，全行业年均研究开发总投入占全行业经营总收入比重达到</w:t>
      </w:r>
      <w:r>
        <w:rPr>
          <w:rFonts w:ascii="仿宋_GB2312" w:eastAsia="仿宋_GB2312" w:hAnsi="Calibri"/>
          <w:sz w:val="32"/>
          <w:szCs w:val="32"/>
        </w:rPr>
        <w:t>1.8%</w:t>
      </w:r>
      <w:r>
        <w:rPr>
          <w:rFonts w:ascii="仿宋_GB2312" w:eastAsia="仿宋_GB2312" w:hAnsi="Calibri" w:hint="eastAsia"/>
          <w:sz w:val="32"/>
          <w:szCs w:val="32"/>
        </w:rPr>
        <w:t>以上，</w:t>
      </w:r>
      <w:r>
        <w:rPr>
          <w:rFonts w:ascii="仿宋_GB2312" w:eastAsia="仿宋_GB2312" w:hint="eastAsia"/>
          <w:sz w:val="32"/>
          <w:szCs w:val="32"/>
        </w:rPr>
        <w:t>以枣庄市建材产品质检中心为平台着力打造省级或国家级绿色建材质检技术中心。</w:t>
      </w:r>
    </w:p>
    <w:p w:rsidR="0093445A" w:rsidRDefault="0093445A" w:rsidP="00870F80">
      <w:pPr>
        <w:pStyle w:val="1"/>
        <w:spacing w:before="0" w:after="0" w:line="240" w:lineRule="auto"/>
        <w:ind w:firstLineChars="220" w:firstLine="707"/>
        <w:rPr>
          <w:rFonts w:ascii="楷体_GB2312" w:eastAsia="楷体_GB2312" w:hAnsi="黑体"/>
          <w:bCs w:val="0"/>
          <w:shd w:val="clear" w:color="auto" w:fill="auto"/>
        </w:rPr>
      </w:pPr>
      <w:bookmarkStart w:id="11" w:name="_Toc471134128"/>
      <w:r>
        <w:rPr>
          <w:rFonts w:ascii="楷体_GB2312" w:eastAsia="楷体_GB2312" w:hAnsi="黑体" w:hint="eastAsia"/>
          <w:bCs w:val="0"/>
          <w:shd w:val="clear" w:color="auto" w:fill="auto"/>
        </w:rPr>
        <w:t>（四）两化融合</w:t>
      </w:r>
      <w:bookmarkEnd w:id="11"/>
    </w:p>
    <w:p w:rsidR="0093445A" w:rsidRDefault="0093445A" w:rsidP="00870F80">
      <w:pPr>
        <w:ind w:firstLineChars="220" w:firstLine="704"/>
        <w:rPr>
          <w:rFonts w:ascii="仿宋_GB2312" w:eastAsia="仿宋_GB2312" w:hAnsi="Calibri"/>
          <w:color w:val="000000"/>
          <w:sz w:val="32"/>
          <w:szCs w:val="32"/>
        </w:rPr>
      </w:pPr>
      <w:r>
        <w:rPr>
          <w:rFonts w:ascii="仿宋_GB2312" w:eastAsia="仿宋_GB2312" w:hAnsi="Calibri" w:hint="eastAsia"/>
          <w:sz w:val="32"/>
          <w:szCs w:val="32"/>
        </w:rPr>
        <w:t>实现建材工业两化融合发展，规模以上企业在互联网建立企业网站，</w:t>
      </w:r>
      <w:r>
        <w:rPr>
          <w:rFonts w:ascii="仿宋_GB2312" w:eastAsia="仿宋_GB2312" w:hAnsi="Calibri" w:hint="eastAsia"/>
          <w:color w:val="000000"/>
          <w:sz w:val="32"/>
          <w:szCs w:val="32"/>
        </w:rPr>
        <w:t>建立建材生产信息、建材产品流通和建材人才交流网络平台，优秀骨干建材企业实现智能化发展。</w:t>
      </w:r>
    </w:p>
    <w:p w:rsidR="0093445A" w:rsidRDefault="0093445A" w:rsidP="00870F80">
      <w:pPr>
        <w:pStyle w:val="1"/>
        <w:spacing w:before="0" w:after="0" w:line="240" w:lineRule="auto"/>
        <w:ind w:firstLineChars="220" w:firstLine="704"/>
        <w:rPr>
          <w:rFonts w:ascii="黑体" w:eastAsia="黑体" w:hAnsi="黑体"/>
          <w:b w:val="0"/>
          <w:bCs w:val="0"/>
          <w:shd w:val="clear" w:color="auto" w:fill="auto"/>
        </w:rPr>
      </w:pPr>
      <w:bookmarkStart w:id="12" w:name="_Toc471134129"/>
      <w:r>
        <w:rPr>
          <w:rFonts w:ascii="黑体" w:eastAsia="黑体" w:hAnsi="黑体" w:hint="eastAsia"/>
          <w:b w:val="0"/>
          <w:bCs w:val="0"/>
          <w:shd w:val="clear" w:color="auto" w:fill="auto"/>
        </w:rPr>
        <w:t>三、推进转型升级的路径</w:t>
      </w:r>
      <w:bookmarkEnd w:id="12"/>
    </w:p>
    <w:p w:rsidR="0093445A" w:rsidRDefault="0093445A" w:rsidP="00870F80">
      <w:pPr>
        <w:pStyle w:val="1"/>
        <w:spacing w:before="0" w:after="0" w:line="240" w:lineRule="auto"/>
        <w:ind w:firstLineChars="220" w:firstLine="707"/>
        <w:rPr>
          <w:rFonts w:ascii="楷体_GB2312" w:eastAsia="楷体_GB2312" w:hAnsi="黑体"/>
          <w:bCs w:val="0"/>
          <w:shd w:val="clear" w:color="auto" w:fill="auto"/>
        </w:rPr>
      </w:pPr>
      <w:bookmarkStart w:id="13" w:name="_Toc471134130"/>
      <w:r>
        <w:rPr>
          <w:rFonts w:ascii="楷体_GB2312" w:eastAsia="楷体_GB2312" w:hAnsi="黑体" w:hint="eastAsia"/>
          <w:bCs w:val="0"/>
          <w:shd w:val="clear" w:color="auto" w:fill="auto"/>
        </w:rPr>
        <w:t>（一）原材料制造业加大淘汰落后力度，提高技术水平，进一步提高生产集中度</w:t>
      </w:r>
      <w:bookmarkEnd w:id="13"/>
    </w:p>
    <w:p w:rsidR="0093445A" w:rsidRDefault="0093445A" w:rsidP="00870F80">
      <w:pPr>
        <w:ind w:firstLineChars="220" w:firstLine="704"/>
        <w:rPr>
          <w:rFonts w:ascii="仿宋_GB2312" w:eastAsia="仿宋_GB2312" w:hAnsi="宋体"/>
          <w:sz w:val="32"/>
          <w:szCs w:val="32"/>
        </w:rPr>
      </w:pPr>
      <w:r>
        <w:rPr>
          <w:rFonts w:ascii="仿宋_GB2312" w:eastAsia="仿宋_GB2312" w:hAnsi="Calibri" w:hint="eastAsia"/>
          <w:sz w:val="32"/>
          <w:szCs w:val="32"/>
        </w:rPr>
        <w:t>按照“科学发展、市场主导、政府推动”的原则，采取市场和行政手段，加大淘汰落后生产工艺的力度。到</w:t>
      </w:r>
      <w:r>
        <w:rPr>
          <w:rFonts w:ascii="仿宋_GB2312" w:eastAsia="仿宋_GB2312" w:hAnsi="Calibri"/>
          <w:sz w:val="32"/>
          <w:szCs w:val="32"/>
        </w:rPr>
        <w:t>2021</w:t>
      </w:r>
      <w:r>
        <w:rPr>
          <w:rFonts w:ascii="仿宋_GB2312" w:eastAsia="仿宋_GB2312" w:hAnsi="Calibri" w:hint="eastAsia"/>
          <w:sz w:val="32"/>
          <w:szCs w:val="32"/>
        </w:rPr>
        <w:t>年全面完成水泥、玻璃行业淘汰落后生产工艺的任务，其他行业基本完成淘汰</w:t>
      </w:r>
      <w:r>
        <w:rPr>
          <w:rFonts w:ascii="仿宋_GB2312" w:eastAsia="仿宋_GB2312" w:hAnsi="宋体" w:hint="eastAsia"/>
          <w:sz w:val="32"/>
          <w:szCs w:val="32"/>
        </w:rPr>
        <w:t>落后生产技术和装备，有效地改造传统产业，实现产业升级。</w:t>
      </w:r>
    </w:p>
    <w:p w:rsidR="0093445A" w:rsidRDefault="0093445A" w:rsidP="00870F80">
      <w:pPr>
        <w:ind w:firstLineChars="220" w:firstLine="707"/>
        <w:rPr>
          <w:rFonts w:ascii="仿宋_GB2312" w:eastAsia="仿宋_GB2312" w:hAnsi="宋体"/>
          <w:b/>
          <w:sz w:val="32"/>
          <w:szCs w:val="32"/>
        </w:rPr>
      </w:pPr>
      <w:r>
        <w:rPr>
          <w:rFonts w:ascii="仿宋_GB2312" w:eastAsia="仿宋_GB2312" w:hAnsi="宋体"/>
          <w:b/>
          <w:sz w:val="32"/>
          <w:szCs w:val="32"/>
        </w:rPr>
        <w:t>1.</w:t>
      </w:r>
      <w:r>
        <w:rPr>
          <w:rFonts w:ascii="仿宋_GB2312" w:eastAsia="仿宋_GB2312" w:hAnsi="宋体" w:hint="eastAsia"/>
          <w:b/>
          <w:sz w:val="32"/>
          <w:szCs w:val="32"/>
        </w:rPr>
        <w:t>水泥工业</w:t>
      </w:r>
    </w:p>
    <w:p w:rsidR="0093445A" w:rsidRDefault="0093445A" w:rsidP="00870F80">
      <w:pPr>
        <w:ind w:firstLineChars="220" w:firstLine="704"/>
        <w:rPr>
          <w:rFonts w:ascii="仿宋_GB2312" w:eastAsia="仿宋_GB2312" w:hAnsi="Calibri"/>
          <w:sz w:val="32"/>
          <w:szCs w:val="32"/>
        </w:rPr>
      </w:pPr>
      <w:r>
        <w:rPr>
          <w:rFonts w:ascii="仿宋_GB2312" w:eastAsia="仿宋_GB2312" w:hAnsi="Calibri" w:hint="eastAsia"/>
          <w:sz w:val="32"/>
          <w:szCs w:val="32"/>
        </w:rPr>
        <w:t>到</w:t>
      </w:r>
      <w:r>
        <w:rPr>
          <w:rFonts w:ascii="仿宋_GB2312" w:eastAsia="仿宋_GB2312" w:hAnsi="Calibri"/>
          <w:sz w:val="32"/>
          <w:szCs w:val="32"/>
        </w:rPr>
        <w:t>2021</w:t>
      </w:r>
      <w:r>
        <w:rPr>
          <w:rFonts w:ascii="仿宋_GB2312" w:eastAsia="仿宋_GB2312" w:hAnsi="Calibri" w:hint="eastAsia"/>
          <w:sz w:val="32"/>
          <w:szCs w:val="32"/>
        </w:rPr>
        <w:t>年所有水泥熟料生产线和水泥粉磨站达到国家现行标准。根据市场需求，研发生产道路建设的专用水泥、早强快硬的硅酸盐水泥、低碱水泥，纯硅酸盐水泥以及核电、海工、油井等建设所需特种水泥等。研究开发适合本地区城市垃圾处理的水泥窑协同处置技术，研究开发高性能混凝土和预拌砂浆生产应用技术。建设水泥石灰石矿山、建筑骨料生产综合利用基地。</w:t>
      </w:r>
    </w:p>
    <w:p w:rsidR="0093445A" w:rsidRDefault="0093445A" w:rsidP="00870F80">
      <w:pPr>
        <w:ind w:firstLineChars="220" w:firstLine="704"/>
        <w:rPr>
          <w:rFonts w:ascii="仿宋_GB2312" w:eastAsia="仿宋_GB2312" w:hAnsi="Calibri"/>
          <w:sz w:val="32"/>
          <w:szCs w:val="32"/>
        </w:rPr>
      </w:pPr>
      <w:r>
        <w:rPr>
          <w:rFonts w:ascii="仿宋_GB2312" w:eastAsia="仿宋_GB2312" w:hAnsi="Calibri" w:hint="eastAsia"/>
          <w:sz w:val="32"/>
          <w:szCs w:val="32"/>
        </w:rPr>
        <w:t>以中联水泥为平台，进一步整合全市水泥行业，达到深度整合，实现生产管理、销售、市场的步调统一，真正实现全市一盘棋经营水泥行业，提高水泥行业整体效益。</w:t>
      </w:r>
    </w:p>
    <w:p w:rsidR="0093445A" w:rsidRDefault="0093445A" w:rsidP="00870F80">
      <w:pPr>
        <w:ind w:firstLineChars="220" w:firstLine="707"/>
        <w:rPr>
          <w:rFonts w:ascii="仿宋_GB2312" w:eastAsia="仿宋_GB2312" w:hAnsi="宋体"/>
          <w:b/>
          <w:sz w:val="32"/>
          <w:szCs w:val="32"/>
        </w:rPr>
      </w:pPr>
      <w:r>
        <w:rPr>
          <w:rFonts w:ascii="仿宋_GB2312" w:eastAsia="仿宋_GB2312" w:hAnsi="宋体"/>
          <w:b/>
          <w:sz w:val="32"/>
          <w:szCs w:val="32"/>
        </w:rPr>
        <w:t>2.</w:t>
      </w:r>
      <w:r>
        <w:rPr>
          <w:rFonts w:ascii="仿宋_GB2312" w:eastAsia="仿宋_GB2312" w:hAnsi="宋体" w:hint="eastAsia"/>
          <w:b/>
          <w:sz w:val="32"/>
          <w:szCs w:val="32"/>
        </w:rPr>
        <w:t>玻璃及制品</w:t>
      </w:r>
    </w:p>
    <w:p w:rsidR="0093445A" w:rsidRDefault="0093445A" w:rsidP="00870F80">
      <w:pPr>
        <w:ind w:firstLineChars="220" w:firstLine="704"/>
        <w:rPr>
          <w:rFonts w:ascii="仿宋_GB2312" w:eastAsia="仿宋_GB2312" w:hAnsi="Calibri"/>
          <w:sz w:val="32"/>
          <w:szCs w:val="32"/>
        </w:rPr>
      </w:pPr>
      <w:r>
        <w:rPr>
          <w:rFonts w:ascii="仿宋_GB2312" w:eastAsia="仿宋_GB2312" w:hAnsi="Calibri" w:hint="eastAsia"/>
          <w:sz w:val="32"/>
          <w:szCs w:val="32"/>
        </w:rPr>
        <w:t>玻璃及制品工业重点是提高产品质量，创建名优特产品，生产高档玻璃制品，同时加快整合步伐，提高生产经营的集中度，提高效益、提高抗风险能力，真正建成山东省乃至全国玻璃及深加工重要的基地之一。</w:t>
      </w:r>
    </w:p>
    <w:p w:rsidR="0093445A" w:rsidRDefault="0093445A" w:rsidP="00870F80">
      <w:pPr>
        <w:ind w:firstLineChars="220" w:firstLine="707"/>
        <w:rPr>
          <w:rFonts w:ascii="仿宋_GB2312" w:eastAsia="仿宋_GB2312" w:hAnsi="宋体"/>
          <w:b/>
          <w:sz w:val="32"/>
          <w:szCs w:val="32"/>
        </w:rPr>
      </w:pPr>
      <w:r>
        <w:rPr>
          <w:rFonts w:ascii="仿宋_GB2312" w:eastAsia="仿宋_GB2312" w:hAnsi="宋体"/>
          <w:b/>
          <w:sz w:val="32"/>
          <w:szCs w:val="32"/>
        </w:rPr>
        <w:t>3.</w:t>
      </w:r>
      <w:r>
        <w:rPr>
          <w:rFonts w:ascii="仿宋_GB2312" w:eastAsia="仿宋_GB2312" w:hAnsi="宋体" w:hint="eastAsia"/>
          <w:b/>
          <w:sz w:val="32"/>
          <w:szCs w:val="32"/>
        </w:rPr>
        <w:t>墙体材料工业</w:t>
      </w:r>
    </w:p>
    <w:p w:rsidR="0093445A" w:rsidRDefault="0093445A" w:rsidP="00870F80">
      <w:pPr>
        <w:ind w:firstLineChars="220" w:firstLine="704"/>
        <w:rPr>
          <w:rFonts w:ascii="仿宋_GB2312" w:eastAsia="仿宋_GB2312" w:hAnsi="Calibri"/>
          <w:sz w:val="32"/>
          <w:szCs w:val="32"/>
        </w:rPr>
      </w:pPr>
      <w:r>
        <w:rPr>
          <w:rFonts w:ascii="仿宋_GB2312" w:eastAsia="仿宋_GB2312" w:hAnsi="Calibri" w:hint="eastAsia"/>
          <w:sz w:val="32"/>
          <w:szCs w:val="32"/>
        </w:rPr>
        <w:t>到</w:t>
      </w:r>
      <w:r>
        <w:rPr>
          <w:rFonts w:ascii="仿宋_GB2312" w:eastAsia="仿宋_GB2312" w:hAnsi="Calibri"/>
          <w:sz w:val="32"/>
          <w:szCs w:val="32"/>
        </w:rPr>
        <w:t>2021</w:t>
      </w:r>
      <w:r>
        <w:rPr>
          <w:rFonts w:ascii="仿宋_GB2312" w:eastAsia="仿宋_GB2312" w:hAnsi="Calibri" w:hint="eastAsia"/>
          <w:sz w:val="32"/>
          <w:szCs w:val="32"/>
        </w:rPr>
        <w:t>年，全部淘汰轮窑烧结砖生产线，实现利用煤矸石、污泥、建筑垃圾、页岩等非耕地粘土材料生产烧结砖，有条件的的烧结砖生产线要达到生产烧结砌块的技术水平，</w:t>
      </w:r>
      <w:r>
        <w:rPr>
          <w:rFonts w:ascii="仿宋_GB2312" w:eastAsia="仿宋_GB2312" w:hAnsi="Calibri"/>
          <w:sz w:val="32"/>
          <w:szCs w:val="32"/>
        </w:rPr>
        <w:t>50%</w:t>
      </w:r>
      <w:r>
        <w:rPr>
          <w:rFonts w:ascii="仿宋_GB2312" w:eastAsia="仿宋_GB2312" w:hAnsi="Calibri" w:hint="eastAsia"/>
          <w:sz w:val="32"/>
          <w:szCs w:val="32"/>
        </w:rPr>
        <w:t>的非烧结新型墙体材料生产线达到生产建筑部品的技术水平。</w:t>
      </w:r>
    </w:p>
    <w:p w:rsidR="0093445A" w:rsidRDefault="0093445A" w:rsidP="00870F80">
      <w:pPr>
        <w:ind w:firstLineChars="220" w:firstLine="707"/>
        <w:rPr>
          <w:rFonts w:ascii="仿宋_GB2312" w:eastAsia="仿宋_GB2312" w:hAnsi="宋体"/>
          <w:b/>
          <w:sz w:val="32"/>
          <w:szCs w:val="32"/>
        </w:rPr>
      </w:pPr>
      <w:r>
        <w:rPr>
          <w:rFonts w:ascii="仿宋_GB2312" w:eastAsia="仿宋_GB2312" w:hAnsi="宋体"/>
          <w:b/>
          <w:sz w:val="32"/>
          <w:szCs w:val="32"/>
        </w:rPr>
        <w:t>4.</w:t>
      </w:r>
      <w:r>
        <w:rPr>
          <w:rFonts w:ascii="仿宋_GB2312" w:eastAsia="仿宋_GB2312" w:hAnsi="宋体" w:hint="eastAsia"/>
          <w:b/>
          <w:sz w:val="32"/>
          <w:szCs w:val="32"/>
        </w:rPr>
        <w:t>石膏及制品工业</w:t>
      </w:r>
    </w:p>
    <w:p w:rsidR="0093445A" w:rsidRDefault="0093445A" w:rsidP="00870F80">
      <w:pPr>
        <w:ind w:firstLineChars="220" w:firstLine="704"/>
        <w:rPr>
          <w:rFonts w:ascii="仿宋_GB2312" w:eastAsia="仿宋_GB2312" w:hAnsi="Calibri"/>
          <w:sz w:val="32"/>
          <w:szCs w:val="32"/>
        </w:rPr>
      </w:pPr>
      <w:r>
        <w:rPr>
          <w:rFonts w:ascii="仿宋_GB2312" w:eastAsia="仿宋_GB2312" w:hAnsi="Calibri" w:hint="eastAsia"/>
          <w:sz w:val="32"/>
          <w:szCs w:val="32"/>
        </w:rPr>
        <w:t>进一步夯实石膏矿产开采及加工产业基础，发挥科技创新助推和商贸市场拉动作用，分层次、有重点发展，提升产业技术水平，构建生态环境友好型产业，实现产业快速、可持续发展。</w:t>
      </w:r>
    </w:p>
    <w:p w:rsidR="0093445A" w:rsidRDefault="0093445A" w:rsidP="00870F80">
      <w:pPr>
        <w:ind w:firstLineChars="220" w:firstLine="704"/>
        <w:rPr>
          <w:rFonts w:ascii="仿宋_GB2312" w:eastAsia="仿宋_GB2312" w:hAnsi="Calibri"/>
          <w:sz w:val="32"/>
          <w:szCs w:val="32"/>
        </w:rPr>
      </w:pPr>
      <w:r>
        <w:rPr>
          <w:rFonts w:ascii="仿宋_GB2312" w:eastAsia="仿宋_GB2312" w:hAnsi="Calibri" w:hint="eastAsia"/>
          <w:sz w:val="32"/>
          <w:szCs w:val="32"/>
        </w:rPr>
        <w:t>提高石膏矿开采安全技术水平，大力发展石膏建材制品，降低原矿的输出。</w:t>
      </w:r>
      <w:r>
        <w:rPr>
          <w:rFonts w:ascii="仿宋_GB2312" w:eastAsia="仿宋_GB2312" w:hAnsi="Calibri"/>
          <w:sz w:val="32"/>
          <w:szCs w:val="32"/>
        </w:rPr>
        <w:t>70%</w:t>
      </w:r>
      <w:r>
        <w:rPr>
          <w:rFonts w:ascii="仿宋_GB2312" w:eastAsia="仿宋_GB2312" w:hAnsi="Calibri" w:hint="eastAsia"/>
          <w:sz w:val="32"/>
          <w:szCs w:val="32"/>
        </w:rPr>
        <w:t>的石膏线、石膏吊顶材料生产线实现机械化生产。</w:t>
      </w:r>
    </w:p>
    <w:p w:rsidR="0093445A" w:rsidRDefault="0093445A" w:rsidP="00870F80">
      <w:pPr>
        <w:ind w:firstLineChars="220" w:firstLine="707"/>
        <w:rPr>
          <w:rFonts w:ascii="仿宋_GB2312" w:eastAsia="仿宋_GB2312" w:hAnsi="宋体"/>
          <w:b/>
          <w:sz w:val="32"/>
          <w:szCs w:val="32"/>
        </w:rPr>
      </w:pPr>
      <w:r>
        <w:rPr>
          <w:rFonts w:ascii="仿宋_GB2312" w:eastAsia="仿宋_GB2312" w:hAnsi="宋体"/>
          <w:b/>
          <w:sz w:val="32"/>
          <w:szCs w:val="32"/>
        </w:rPr>
        <w:t>5.</w:t>
      </w:r>
      <w:r>
        <w:rPr>
          <w:rFonts w:ascii="仿宋_GB2312" w:eastAsia="仿宋_GB2312" w:hAnsi="宋体" w:hint="eastAsia"/>
          <w:b/>
          <w:sz w:val="32"/>
          <w:szCs w:val="32"/>
        </w:rPr>
        <w:t>建筑砂石骨料</w:t>
      </w:r>
    </w:p>
    <w:p w:rsidR="0093445A" w:rsidRDefault="0093445A" w:rsidP="00870F80">
      <w:pPr>
        <w:ind w:firstLineChars="220" w:firstLine="704"/>
        <w:rPr>
          <w:rFonts w:ascii="仿宋_GB2312" w:eastAsia="仿宋_GB2312" w:hAnsi="Calibri"/>
          <w:sz w:val="32"/>
          <w:szCs w:val="32"/>
        </w:rPr>
      </w:pPr>
      <w:r>
        <w:rPr>
          <w:rFonts w:ascii="仿宋_GB2312" w:eastAsia="仿宋_GB2312" w:hAnsi="Calibri" w:hint="eastAsia"/>
          <w:sz w:val="32"/>
          <w:szCs w:val="32"/>
        </w:rPr>
        <w:t>选择砂石资源赋存条件好、交通运输便利的区域建设砂石骨料生产基地，原则上在市中区、山亭区、台儿庄区、</w:t>
      </w:r>
      <w:r>
        <w:rPr>
          <w:rFonts w:ascii="Calibri" w:eastAsia="仿宋_GB2312" w:hAnsi="Calibri" w:hint="eastAsia"/>
          <w:sz w:val="32"/>
          <w:szCs w:val="32"/>
        </w:rPr>
        <w:t>峄城区、薛城区及</w:t>
      </w:r>
      <w:r>
        <w:rPr>
          <w:rFonts w:ascii="仿宋_GB2312" w:eastAsia="仿宋_GB2312" w:hAnsi="Calibri" w:hint="eastAsia"/>
          <w:sz w:val="32"/>
          <w:szCs w:val="32"/>
        </w:rPr>
        <w:t>滕州市各建一处大型砂石骨料配送中心，负责全市混凝土、建筑工程，以及混凝土制品所需砂石的供应。中心根据不同产品对砂石的质量要求，进行集中开采，统一加工，给用户提供合格的砂石骨料产品。</w:t>
      </w:r>
    </w:p>
    <w:p w:rsidR="0093445A" w:rsidRDefault="0093445A" w:rsidP="00870F80">
      <w:pPr>
        <w:pStyle w:val="1"/>
        <w:spacing w:before="0" w:after="0" w:line="240" w:lineRule="auto"/>
        <w:ind w:firstLineChars="220" w:firstLine="707"/>
        <w:rPr>
          <w:rFonts w:ascii="楷体_GB2312" w:eastAsia="楷体_GB2312" w:hAnsi="黑体"/>
          <w:bCs w:val="0"/>
          <w:shd w:val="clear" w:color="auto" w:fill="auto"/>
        </w:rPr>
      </w:pPr>
      <w:bookmarkStart w:id="14" w:name="_Toc240881405"/>
      <w:bookmarkStart w:id="15" w:name="_Toc471134131"/>
      <w:r>
        <w:rPr>
          <w:rFonts w:ascii="楷体_GB2312" w:eastAsia="楷体_GB2312" w:hAnsi="黑体" w:hint="eastAsia"/>
          <w:bCs w:val="0"/>
          <w:shd w:val="clear" w:color="auto" w:fill="auto"/>
        </w:rPr>
        <w:t>（二）推动建筑部品化，发展</w:t>
      </w:r>
      <w:bookmarkEnd w:id="14"/>
      <w:r>
        <w:rPr>
          <w:rFonts w:ascii="楷体_GB2312" w:eastAsia="楷体_GB2312" w:hAnsi="黑体" w:hint="eastAsia"/>
          <w:bCs w:val="0"/>
          <w:shd w:val="clear" w:color="auto" w:fill="auto"/>
        </w:rPr>
        <w:t>加工制品业</w:t>
      </w:r>
      <w:bookmarkEnd w:id="15"/>
    </w:p>
    <w:p w:rsidR="0093445A" w:rsidRDefault="0093445A" w:rsidP="00870F80">
      <w:pPr>
        <w:ind w:firstLineChars="220" w:firstLine="704"/>
        <w:rPr>
          <w:rFonts w:ascii="仿宋_GB2312" w:eastAsia="仿宋_GB2312" w:hAnsi="宋体"/>
          <w:sz w:val="32"/>
          <w:szCs w:val="32"/>
        </w:rPr>
      </w:pPr>
      <w:r>
        <w:rPr>
          <w:rFonts w:ascii="仿宋_GB2312" w:eastAsia="仿宋_GB2312" w:hAnsi="宋体" w:hint="eastAsia"/>
          <w:sz w:val="32"/>
          <w:szCs w:val="32"/>
        </w:rPr>
        <w:t>为适应建筑业逐步改变以砌筑为主的传统生产施工模式，积极推动建筑部品化。根据建筑物对建材的要求，通过部品化的工业设计，工厂化生产，装配式施工，大大提高建筑的技术、经济和使用性能水平。</w:t>
      </w:r>
    </w:p>
    <w:p w:rsidR="0093445A" w:rsidRDefault="0093445A" w:rsidP="00870F80">
      <w:pPr>
        <w:ind w:firstLineChars="220" w:firstLine="704"/>
        <w:rPr>
          <w:rFonts w:ascii="仿宋_GB2312" w:eastAsia="仿宋_GB2312" w:hAnsi="宋体"/>
          <w:sz w:val="32"/>
          <w:szCs w:val="32"/>
        </w:rPr>
      </w:pPr>
      <w:r>
        <w:rPr>
          <w:rFonts w:ascii="仿宋_GB2312" w:eastAsia="仿宋_GB2312" w:hAnsi="宋体"/>
          <w:sz w:val="32"/>
          <w:szCs w:val="32"/>
        </w:rPr>
        <w:t>1</w:t>
      </w:r>
      <w:r w:rsidRPr="00A6156B">
        <w:rPr>
          <w:rFonts w:ascii="仿宋_GB2312" w:eastAsia="仿宋_GB2312" w:hAnsi="宋体"/>
          <w:sz w:val="32"/>
          <w:szCs w:val="32"/>
        </w:rPr>
        <w:t>.</w:t>
      </w:r>
      <w:r>
        <w:rPr>
          <w:rFonts w:ascii="仿宋_GB2312" w:eastAsia="仿宋_GB2312" w:hAnsi="宋体" w:hint="eastAsia"/>
          <w:sz w:val="32"/>
          <w:szCs w:val="32"/>
        </w:rPr>
        <w:t>延伸水泥产业链，大力发展干混砂浆及商品砼等水泥深加工产品，适度发展市政工程用混凝土部品部件。</w:t>
      </w:r>
    </w:p>
    <w:p w:rsidR="0093445A" w:rsidRDefault="0093445A" w:rsidP="00870F80">
      <w:pPr>
        <w:ind w:firstLineChars="220" w:firstLine="704"/>
        <w:rPr>
          <w:rFonts w:ascii="仿宋_GB2312" w:eastAsia="仿宋_GB2312" w:hAnsi="宋体"/>
          <w:sz w:val="32"/>
          <w:szCs w:val="32"/>
        </w:rPr>
      </w:pPr>
      <w:r>
        <w:rPr>
          <w:rFonts w:ascii="仿宋_GB2312" w:eastAsia="仿宋_GB2312" w:hAnsi="宋体"/>
          <w:sz w:val="32"/>
          <w:szCs w:val="32"/>
        </w:rPr>
        <w:t>2</w:t>
      </w:r>
      <w:r w:rsidRPr="00A6156B">
        <w:rPr>
          <w:rFonts w:ascii="仿宋_GB2312" w:eastAsia="仿宋_GB2312" w:hAnsi="宋体"/>
          <w:sz w:val="32"/>
          <w:szCs w:val="32"/>
        </w:rPr>
        <w:t>.</w:t>
      </w:r>
      <w:r>
        <w:rPr>
          <w:rFonts w:ascii="仿宋_GB2312" w:eastAsia="仿宋_GB2312" w:hAnsi="宋体" w:hint="eastAsia"/>
          <w:sz w:val="32"/>
          <w:szCs w:val="32"/>
        </w:rPr>
        <w:t>加快发展玻璃深加工，使玻璃深加工率达到</w:t>
      </w:r>
      <w:r w:rsidRPr="00A6156B">
        <w:rPr>
          <w:rFonts w:ascii="仿宋_GB2312" w:eastAsia="仿宋_GB2312" w:hAnsi="宋体"/>
          <w:sz w:val="32"/>
          <w:szCs w:val="32"/>
        </w:rPr>
        <w:t>70</w:t>
      </w:r>
      <w:r>
        <w:rPr>
          <w:rFonts w:ascii="仿宋_GB2312" w:eastAsia="仿宋_GB2312" w:hAnsi="宋体"/>
          <w:sz w:val="32"/>
          <w:szCs w:val="32"/>
        </w:rPr>
        <w:t>%</w:t>
      </w:r>
      <w:r>
        <w:rPr>
          <w:rFonts w:ascii="仿宋_GB2312" w:eastAsia="仿宋_GB2312" w:hAnsi="宋体" w:hint="eastAsia"/>
          <w:sz w:val="32"/>
          <w:szCs w:val="32"/>
        </w:rPr>
        <w:t>以上，重点发展建筑节能玻璃、装饰艺术玻璃等。</w:t>
      </w:r>
    </w:p>
    <w:p w:rsidR="0093445A" w:rsidRDefault="0093445A" w:rsidP="00870F80">
      <w:pPr>
        <w:ind w:firstLineChars="220" w:firstLine="704"/>
        <w:rPr>
          <w:rFonts w:ascii="仿宋_GB2312" w:eastAsia="仿宋_GB2312" w:hAnsi="宋体"/>
          <w:sz w:val="32"/>
          <w:szCs w:val="32"/>
        </w:rPr>
      </w:pPr>
      <w:r>
        <w:rPr>
          <w:rFonts w:ascii="仿宋_GB2312" w:eastAsia="仿宋_GB2312" w:hAnsi="宋体"/>
          <w:sz w:val="32"/>
          <w:szCs w:val="32"/>
        </w:rPr>
        <w:t>3</w:t>
      </w:r>
      <w:r w:rsidRPr="00A6156B">
        <w:rPr>
          <w:rFonts w:ascii="仿宋_GB2312" w:eastAsia="仿宋_GB2312" w:hAnsi="宋体"/>
          <w:sz w:val="32"/>
          <w:szCs w:val="32"/>
        </w:rPr>
        <w:t>.</w:t>
      </w:r>
      <w:r>
        <w:rPr>
          <w:rFonts w:ascii="仿宋_GB2312" w:eastAsia="仿宋_GB2312" w:hAnsi="宋体" w:hint="eastAsia"/>
          <w:sz w:val="32"/>
          <w:szCs w:val="32"/>
        </w:rPr>
        <w:t>推动多功能水泥建筑部品（墙体、屋面等）的发展，在符合城乡规划的前提下，在合适的厂区建设水泥建筑部品部件产业示范区。</w:t>
      </w:r>
    </w:p>
    <w:p w:rsidR="0093445A" w:rsidRDefault="0093445A" w:rsidP="00870F80">
      <w:pPr>
        <w:ind w:firstLineChars="220" w:firstLine="704"/>
        <w:rPr>
          <w:rFonts w:ascii="仿宋_GB2312" w:eastAsia="仿宋_GB2312" w:hAnsi="宋体"/>
          <w:sz w:val="32"/>
          <w:szCs w:val="32"/>
        </w:rPr>
      </w:pPr>
      <w:r>
        <w:rPr>
          <w:rFonts w:ascii="仿宋_GB2312" w:eastAsia="仿宋_GB2312" w:hAnsi="宋体"/>
          <w:sz w:val="32"/>
          <w:szCs w:val="32"/>
        </w:rPr>
        <w:t>4</w:t>
      </w:r>
      <w:r w:rsidRPr="00A6156B">
        <w:rPr>
          <w:rFonts w:ascii="仿宋_GB2312" w:eastAsia="仿宋_GB2312" w:hAnsi="宋体"/>
          <w:sz w:val="32"/>
          <w:szCs w:val="32"/>
        </w:rPr>
        <w:t>.</w:t>
      </w:r>
      <w:r>
        <w:rPr>
          <w:rFonts w:ascii="仿宋_GB2312" w:eastAsia="仿宋_GB2312" w:hAnsi="宋体" w:hint="eastAsia"/>
          <w:sz w:val="32"/>
          <w:szCs w:val="32"/>
        </w:rPr>
        <w:t>积极发展现代门窗部品，鼓励整体厨房、整体卫生间等规模化生产。</w:t>
      </w:r>
    </w:p>
    <w:p w:rsidR="0093445A" w:rsidRDefault="0093445A" w:rsidP="00870F80">
      <w:pPr>
        <w:pStyle w:val="1"/>
        <w:spacing w:before="0" w:after="0" w:line="240" w:lineRule="auto"/>
        <w:ind w:firstLineChars="220" w:firstLine="707"/>
        <w:rPr>
          <w:rFonts w:ascii="楷体_GB2312" w:eastAsia="楷体_GB2312" w:hAnsi="黑体"/>
          <w:bCs w:val="0"/>
          <w:shd w:val="clear" w:color="auto" w:fill="auto"/>
        </w:rPr>
      </w:pPr>
      <w:bookmarkStart w:id="16" w:name="_Toc471134132"/>
      <w:bookmarkStart w:id="17" w:name="_Toc243708895"/>
      <w:bookmarkStart w:id="18" w:name="_Toc240881406"/>
      <w:r>
        <w:rPr>
          <w:rFonts w:ascii="楷体_GB2312" w:eastAsia="楷体_GB2312" w:hAnsi="黑体" w:hint="eastAsia"/>
          <w:bCs w:val="0"/>
          <w:shd w:val="clear" w:color="auto" w:fill="auto"/>
        </w:rPr>
        <w:t>（三）加强绿色发展</w:t>
      </w:r>
      <w:bookmarkEnd w:id="16"/>
      <w:bookmarkEnd w:id="17"/>
      <w:bookmarkEnd w:id="18"/>
    </w:p>
    <w:p w:rsidR="0093445A" w:rsidRDefault="0093445A" w:rsidP="00870F80">
      <w:pPr>
        <w:ind w:firstLineChars="220" w:firstLine="704"/>
        <w:rPr>
          <w:rFonts w:ascii="仿宋_GB2312" w:eastAsia="仿宋_GB2312" w:hAnsi="宋体"/>
          <w:sz w:val="32"/>
          <w:szCs w:val="32"/>
        </w:rPr>
      </w:pPr>
      <w:r>
        <w:rPr>
          <w:rFonts w:ascii="仿宋_GB2312" w:eastAsia="仿宋_GB2312" w:hAnsi="宋体"/>
          <w:sz w:val="32"/>
          <w:szCs w:val="32"/>
        </w:rPr>
        <w:t>1</w:t>
      </w:r>
      <w:r w:rsidRPr="00A6156B">
        <w:rPr>
          <w:rFonts w:ascii="仿宋_GB2312" w:eastAsia="仿宋_GB2312" w:hAnsi="宋体"/>
          <w:sz w:val="32"/>
          <w:szCs w:val="32"/>
        </w:rPr>
        <w:t>.</w:t>
      </w:r>
      <w:r>
        <w:rPr>
          <w:rFonts w:ascii="仿宋_GB2312" w:eastAsia="仿宋_GB2312" w:hAnsi="宋体" w:hint="eastAsia"/>
          <w:sz w:val="32"/>
          <w:szCs w:val="32"/>
        </w:rPr>
        <w:t>在产业结构调整的同时，重点行业推行清洁生产，实施节能技术改造。配合城乡生活垃圾处理，试点对现有水泥熟料生产线进行协同处置技术改造。</w:t>
      </w:r>
    </w:p>
    <w:p w:rsidR="0093445A" w:rsidRDefault="0093445A" w:rsidP="00870F80">
      <w:pPr>
        <w:ind w:firstLineChars="220" w:firstLine="704"/>
        <w:rPr>
          <w:rFonts w:ascii="仿宋_GB2312" w:eastAsia="仿宋_GB2312" w:hAnsi="宋体"/>
          <w:sz w:val="32"/>
          <w:szCs w:val="32"/>
        </w:rPr>
      </w:pPr>
      <w:r>
        <w:rPr>
          <w:rFonts w:ascii="仿宋_GB2312" w:eastAsia="仿宋_GB2312" w:hAnsi="宋体"/>
          <w:sz w:val="32"/>
          <w:szCs w:val="32"/>
        </w:rPr>
        <w:t>2</w:t>
      </w:r>
      <w:r w:rsidRPr="00A6156B">
        <w:rPr>
          <w:rFonts w:ascii="仿宋_GB2312" w:eastAsia="仿宋_GB2312" w:hAnsi="宋体"/>
          <w:sz w:val="32"/>
          <w:szCs w:val="32"/>
        </w:rPr>
        <w:t>.</w:t>
      </w:r>
      <w:r>
        <w:rPr>
          <w:rFonts w:ascii="仿宋_GB2312" w:eastAsia="仿宋_GB2312" w:hAnsi="宋体" w:hint="eastAsia"/>
          <w:sz w:val="32"/>
          <w:szCs w:val="32"/>
        </w:rPr>
        <w:t>大力发展节能型建材。枣庄市地处东部沿海冬冷夏热温度带，</w:t>
      </w:r>
      <w:r w:rsidR="00156355">
        <w:rPr>
          <w:rFonts w:ascii="仿宋_GB2312" w:eastAsia="仿宋_GB2312" w:hAnsi="宋体" w:hint="eastAsia"/>
          <w:sz w:val="32"/>
          <w:szCs w:val="32"/>
        </w:rPr>
        <w:t>适宜</w:t>
      </w:r>
      <w:r>
        <w:rPr>
          <w:rFonts w:ascii="仿宋_GB2312" w:eastAsia="仿宋_GB2312" w:hAnsi="宋体" w:hint="eastAsia"/>
          <w:sz w:val="32"/>
          <w:szCs w:val="32"/>
        </w:rPr>
        <w:t>大力发展适应</w:t>
      </w:r>
      <w:r w:rsidR="00111BC4">
        <w:rPr>
          <w:rFonts w:ascii="仿宋_GB2312" w:eastAsia="仿宋_GB2312" w:hAnsi="宋体" w:hint="eastAsia"/>
          <w:sz w:val="32"/>
          <w:szCs w:val="32"/>
        </w:rPr>
        <w:t>本地区的</w:t>
      </w:r>
      <w:r>
        <w:rPr>
          <w:rFonts w:ascii="仿宋_GB2312" w:eastAsia="仿宋_GB2312" w:hAnsi="宋体" w:hint="eastAsia"/>
          <w:sz w:val="32"/>
          <w:szCs w:val="32"/>
        </w:rPr>
        <w:t>节能</w:t>
      </w:r>
      <w:r w:rsidR="00111BC4">
        <w:rPr>
          <w:rFonts w:ascii="仿宋_GB2312" w:eastAsia="仿宋_GB2312" w:hAnsi="宋体" w:hint="eastAsia"/>
          <w:sz w:val="32"/>
          <w:szCs w:val="32"/>
        </w:rPr>
        <w:t>建材</w:t>
      </w:r>
      <w:r>
        <w:rPr>
          <w:rFonts w:ascii="仿宋_GB2312" w:eastAsia="仿宋_GB2312" w:hAnsi="宋体" w:hint="eastAsia"/>
          <w:sz w:val="32"/>
          <w:szCs w:val="32"/>
        </w:rPr>
        <w:t>，包括材料自身能达到建筑保温隔热性能要求的墙体结构材料、屋面和门窗材料，也包括与墙体结构材料复合构造、使围护结构达到建筑节能要求的保温隔热功能材料。</w:t>
      </w:r>
    </w:p>
    <w:p w:rsidR="0093445A" w:rsidRDefault="0093445A" w:rsidP="00870F80">
      <w:pPr>
        <w:ind w:firstLineChars="220" w:firstLine="704"/>
        <w:rPr>
          <w:rFonts w:ascii="仿宋_GB2312" w:eastAsia="仿宋_GB2312" w:hAnsi="宋体"/>
          <w:sz w:val="32"/>
          <w:szCs w:val="32"/>
        </w:rPr>
      </w:pPr>
      <w:r>
        <w:rPr>
          <w:rFonts w:ascii="仿宋_GB2312" w:eastAsia="仿宋_GB2312" w:hAnsi="宋体"/>
          <w:sz w:val="32"/>
          <w:szCs w:val="32"/>
        </w:rPr>
        <w:t>3</w:t>
      </w:r>
      <w:r w:rsidRPr="00A6156B">
        <w:rPr>
          <w:rFonts w:ascii="仿宋_GB2312" w:eastAsia="仿宋_GB2312" w:hAnsi="宋体"/>
          <w:sz w:val="32"/>
          <w:szCs w:val="32"/>
        </w:rPr>
        <w:t>.</w:t>
      </w:r>
      <w:r>
        <w:rPr>
          <w:rFonts w:ascii="仿宋_GB2312" w:eastAsia="仿宋_GB2312" w:hAnsi="宋体" w:hint="eastAsia"/>
          <w:sz w:val="32"/>
          <w:szCs w:val="32"/>
        </w:rPr>
        <w:t>充分利用枣庄市各类建材及非金属矿资源，加大工业固体废弃物（如煤矸石、粉煤灰、脱硫石膏、磷石膏，污水处理后的污泥，建筑垃圾，城乡生活垃圾等）和农作物秸秆的利用，大力发展循环经济，做到资源的减量化和废弃资源的循环利用，有效改善环境质量。</w:t>
      </w:r>
    </w:p>
    <w:p w:rsidR="0093445A" w:rsidRDefault="0093445A" w:rsidP="00870F80">
      <w:pPr>
        <w:pStyle w:val="1"/>
        <w:spacing w:before="0" w:after="0" w:line="240" w:lineRule="auto"/>
        <w:ind w:firstLineChars="220" w:firstLine="707"/>
        <w:rPr>
          <w:rFonts w:ascii="楷体_GB2312" w:eastAsia="楷体_GB2312" w:hAnsi="黑体"/>
          <w:bCs w:val="0"/>
          <w:shd w:val="clear" w:color="auto" w:fill="auto"/>
        </w:rPr>
      </w:pPr>
      <w:bookmarkStart w:id="19" w:name="_Toc471134133"/>
      <w:r>
        <w:rPr>
          <w:rFonts w:ascii="楷体_GB2312" w:eastAsia="楷体_GB2312" w:hAnsi="黑体" w:hint="eastAsia"/>
          <w:bCs w:val="0"/>
          <w:shd w:val="clear" w:color="auto" w:fill="auto"/>
        </w:rPr>
        <w:t>（四）构建生产性服务业体系</w:t>
      </w:r>
      <w:bookmarkEnd w:id="19"/>
    </w:p>
    <w:p w:rsidR="0093445A" w:rsidRDefault="0093445A" w:rsidP="00870F80">
      <w:pPr>
        <w:ind w:firstLineChars="220" w:firstLine="704"/>
        <w:rPr>
          <w:rFonts w:ascii="仿宋_GB2312" w:eastAsia="仿宋_GB2312" w:hAnsi="Calibri"/>
          <w:sz w:val="32"/>
          <w:szCs w:val="32"/>
        </w:rPr>
      </w:pPr>
      <w:r>
        <w:rPr>
          <w:rFonts w:ascii="仿宋_GB2312" w:eastAsia="仿宋_GB2312" w:hAnsi="Calibri" w:hint="eastAsia"/>
          <w:sz w:val="32"/>
          <w:szCs w:val="32"/>
        </w:rPr>
        <w:t>生产性服务业是指为保持工业生产过程的连续性、促进工业技术进步、产业升级和提高生产效率提供保障服务的服务行业，包括物流、研发、信息、中介、金融保险以及贸易相关服务等，贯穿于企业生产的上游、中游和下游诸环节中，是二三产业加速融合的关键环节。生产性服务业的发展，有利于增强自主创新能力，推动“中国制造”的转型；有利于推动走新型工业化道路，实现可持续发展。我国生产性服务业尚在起步发展阶段，枣庄市应利用枣庄的区位、产业、人才优势，抓住先机，建立完善的建材生产性服务体系，推动当地建材行业创新发展，辐射服务周边地区，成为建材工业又一新的经济增长点。</w:t>
      </w:r>
    </w:p>
    <w:p w:rsidR="0093445A" w:rsidRDefault="0093445A" w:rsidP="00870F80">
      <w:pPr>
        <w:ind w:firstLineChars="220" w:firstLine="704"/>
        <w:rPr>
          <w:rFonts w:ascii="仿宋_GB2312" w:eastAsia="仿宋_GB2312" w:hAnsi="Calibri"/>
          <w:sz w:val="32"/>
          <w:szCs w:val="32"/>
        </w:rPr>
      </w:pPr>
      <w:r>
        <w:rPr>
          <w:rFonts w:ascii="仿宋_GB2312" w:eastAsia="仿宋_GB2312" w:hAnsi="Calibri"/>
          <w:sz w:val="32"/>
          <w:szCs w:val="32"/>
        </w:rPr>
        <w:t>1</w:t>
      </w:r>
      <w:r w:rsidRPr="00A6156B">
        <w:rPr>
          <w:rFonts w:ascii="仿宋_GB2312" w:eastAsia="仿宋_GB2312" w:hAnsi="Calibri"/>
          <w:sz w:val="32"/>
          <w:szCs w:val="32"/>
        </w:rPr>
        <w:t>.</w:t>
      </w:r>
      <w:r>
        <w:rPr>
          <w:rFonts w:ascii="仿宋_GB2312" w:eastAsia="仿宋_GB2312" w:hAnsi="Calibri" w:hint="eastAsia"/>
          <w:sz w:val="32"/>
          <w:szCs w:val="32"/>
        </w:rPr>
        <w:t>规范商品混凝土运输业务，会同交通运输、工商、环保部门建立全市商品混凝土运输管理系统，保证混凝土运输的可靠、安全和运输过程环保。</w:t>
      </w:r>
    </w:p>
    <w:p w:rsidR="0093445A" w:rsidRDefault="0093445A" w:rsidP="00870F80">
      <w:pPr>
        <w:ind w:firstLineChars="220" w:firstLine="704"/>
        <w:rPr>
          <w:rFonts w:ascii="仿宋_GB2312" w:eastAsia="仿宋_GB2312" w:hAnsi="Calibri"/>
          <w:sz w:val="32"/>
          <w:szCs w:val="32"/>
        </w:rPr>
      </w:pPr>
      <w:r>
        <w:rPr>
          <w:rFonts w:ascii="仿宋_GB2312" w:eastAsia="仿宋_GB2312" w:hAnsi="Calibri"/>
          <w:sz w:val="32"/>
          <w:szCs w:val="32"/>
        </w:rPr>
        <w:t>2</w:t>
      </w:r>
      <w:r w:rsidRPr="00A6156B">
        <w:rPr>
          <w:rFonts w:ascii="仿宋_GB2312" w:eastAsia="仿宋_GB2312" w:hAnsi="Calibri"/>
          <w:sz w:val="32"/>
          <w:szCs w:val="32"/>
        </w:rPr>
        <w:t>.</w:t>
      </w:r>
      <w:r>
        <w:rPr>
          <w:rFonts w:ascii="仿宋_GB2312" w:eastAsia="仿宋_GB2312" w:hAnsi="Calibri" w:hint="eastAsia"/>
          <w:sz w:val="32"/>
          <w:szCs w:val="32"/>
        </w:rPr>
        <w:t>建立建材生产信息、建材产品流通信息网络。</w:t>
      </w:r>
    </w:p>
    <w:p w:rsidR="0093445A" w:rsidRDefault="0093445A" w:rsidP="00870F80">
      <w:pPr>
        <w:ind w:firstLineChars="220" w:firstLine="704"/>
        <w:rPr>
          <w:rFonts w:ascii="仿宋_GB2312" w:eastAsia="仿宋_GB2312" w:hAnsi="Calibri"/>
          <w:sz w:val="32"/>
          <w:szCs w:val="32"/>
        </w:rPr>
      </w:pPr>
      <w:r>
        <w:rPr>
          <w:rFonts w:ascii="仿宋_GB2312" w:eastAsia="仿宋_GB2312" w:hAnsi="Calibri"/>
          <w:sz w:val="32"/>
          <w:szCs w:val="32"/>
        </w:rPr>
        <w:t>3</w:t>
      </w:r>
      <w:r w:rsidRPr="00A6156B">
        <w:rPr>
          <w:rFonts w:ascii="仿宋_GB2312" w:eastAsia="仿宋_GB2312" w:hAnsi="Calibri"/>
          <w:sz w:val="32"/>
          <w:szCs w:val="32"/>
        </w:rPr>
        <w:t>.</w:t>
      </w:r>
      <w:r>
        <w:rPr>
          <w:rFonts w:ascii="仿宋_GB2312" w:eastAsia="仿宋_GB2312" w:hAnsi="Calibri" w:hint="eastAsia"/>
          <w:sz w:val="32"/>
          <w:szCs w:val="32"/>
        </w:rPr>
        <w:t>建立人才交流网络和职工培训网络。</w:t>
      </w:r>
    </w:p>
    <w:p w:rsidR="0093445A" w:rsidRDefault="0093445A" w:rsidP="00870F80">
      <w:pPr>
        <w:pStyle w:val="1"/>
        <w:spacing w:before="0" w:after="0" w:line="240" w:lineRule="auto"/>
        <w:ind w:firstLineChars="220" w:firstLine="707"/>
        <w:rPr>
          <w:rFonts w:ascii="楷体_GB2312" w:eastAsia="楷体_GB2312" w:hAnsi="黑体"/>
          <w:bCs w:val="0"/>
          <w:shd w:val="clear" w:color="auto" w:fill="auto"/>
        </w:rPr>
      </w:pPr>
      <w:bookmarkStart w:id="20" w:name="_Toc471134134"/>
      <w:r>
        <w:rPr>
          <w:rFonts w:ascii="楷体_GB2312" w:eastAsia="楷体_GB2312" w:hAnsi="黑体" w:hint="eastAsia"/>
          <w:bCs w:val="0"/>
          <w:shd w:val="clear" w:color="auto" w:fill="auto"/>
        </w:rPr>
        <w:t>（五）发展外向型经济，扩大建材产品出口</w:t>
      </w:r>
      <w:bookmarkEnd w:id="20"/>
    </w:p>
    <w:p w:rsidR="0093445A" w:rsidRDefault="0093445A" w:rsidP="00870F80">
      <w:pPr>
        <w:ind w:firstLineChars="220" w:firstLine="704"/>
        <w:rPr>
          <w:rFonts w:ascii="仿宋_GB2312" w:eastAsia="仿宋_GB2312" w:hAnsi="宋体"/>
          <w:sz w:val="32"/>
          <w:szCs w:val="32"/>
        </w:rPr>
      </w:pPr>
      <w:r>
        <w:rPr>
          <w:rFonts w:ascii="仿宋_GB2312" w:eastAsia="仿宋_GB2312" w:hAnsi="宋体" w:hint="eastAsia"/>
          <w:sz w:val="32"/>
          <w:szCs w:val="32"/>
        </w:rPr>
        <w:t>结合“一带一路”发展战略，将“去产能”的建材装备推向中亚及非洲地区，与当地合资生产建材产品，进一步提高国际市场份额，增强国际竞争力。</w:t>
      </w:r>
    </w:p>
    <w:p w:rsidR="0093445A" w:rsidRDefault="0093445A" w:rsidP="00870F80">
      <w:pPr>
        <w:ind w:firstLineChars="220" w:firstLine="704"/>
        <w:rPr>
          <w:rFonts w:ascii="仿宋_GB2312" w:eastAsia="仿宋_GB2312" w:hAnsi="宋体"/>
          <w:sz w:val="32"/>
          <w:szCs w:val="32"/>
        </w:rPr>
      </w:pPr>
      <w:r>
        <w:rPr>
          <w:rFonts w:ascii="仿宋_GB2312" w:eastAsia="仿宋_GB2312" w:hAnsi="宋体" w:hint="eastAsia"/>
          <w:sz w:val="32"/>
          <w:szCs w:val="32"/>
        </w:rPr>
        <w:t>在继续做好水泥及水泥熟料，玻璃深加工产品出口创汇的基础上，大力推进水</w:t>
      </w:r>
      <w:r w:rsidR="00111BC4">
        <w:rPr>
          <w:rFonts w:ascii="仿宋_GB2312" w:eastAsia="仿宋_GB2312" w:hAnsi="宋体" w:hint="eastAsia"/>
          <w:sz w:val="32"/>
          <w:szCs w:val="32"/>
        </w:rPr>
        <w:t>泥制品向香港、澳门、东南亚</w:t>
      </w:r>
      <w:r>
        <w:rPr>
          <w:rFonts w:ascii="仿宋_GB2312" w:eastAsia="仿宋_GB2312" w:hAnsi="宋体" w:hint="eastAsia"/>
          <w:sz w:val="32"/>
          <w:szCs w:val="32"/>
        </w:rPr>
        <w:t>及美国出口，中国近几年以来对所述地区和国家水泥制品出口有增无减，且出口价格年增长率达</w:t>
      </w:r>
      <w:r>
        <w:rPr>
          <w:rFonts w:ascii="仿宋_GB2312" w:eastAsia="仿宋_GB2312" w:hAnsi="宋体"/>
          <w:sz w:val="32"/>
          <w:szCs w:val="32"/>
        </w:rPr>
        <w:t>20%</w:t>
      </w:r>
      <w:r>
        <w:rPr>
          <w:rFonts w:ascii="仿宋_GB2312" w:eastAsia="仿宋_GB2312" w:hAnsi="宋体" w:hint="eastAsia"/>
          <w:sz w:val="32"/>
          <w:szCs w:val="32"/>
        </w:rPr>
        <w:t>，前景看好。</w:t>
      </w:r>
    </w:p>
    <w:p w:rsidR="0093445A" w:rsidRDefault="0093445A" w:rsidP="00870F80">
      <w:pPr>
        <w:pStyle w:val="1"/>
        <w:spacing w:before="0" w:after="0" w:line="240" w:lineRule="auto"/>
        <w:ind w:firstLineChars="220" w:firstLine="707"/>
        <w:rPr>
          <w:rFonts w:ascii="楷体_GB2312" w:eastAsia="楷体_GB2312" w:hAnsi="黑体"/>
          <w:bCs w:val="0"/>
          <w:shd w:val="clear" w:color="auto" w:fill="auto"/>
        </w:rPr>
      </w:pPr>
      <w:bookmarkStart w:id="21" w:name="_Toc471134135"/>
      <w:r>
        <w:rPr>
          <w:rFonts w:ascii="楷体_GB2312" w:eastAsia="楷体_GB2312" w:hAnsi="黑体" w:hint="eastAsia"/>
          <w:bCs w:val="0"/>
          <w:shd w:val="clear" w:color="auto" w:fill="auto"/>
        </w:rPr>
        <w:t>（六）打造省级或国家级绿色建材质检技术中心</w:t>
      </w:r>
      <w:bookmarkEnd w:id="21"/>
    </w:p>
    <w:p w:rsidR="0093445A" w:rsidRDefault="0093445A" w:rsidP="00870F80">
      <w:pPr>
        <w:ind w:firstLineChars="220" w:firstLine="704"/>
        <w:rPr>
          <w:rFonts w:ascii="仿宋_GB2312" w:eastAsia="仿宋_GB2312"/>
          <w:color w:val="000000"/>
          <w:sz w:val="32"/>
          <w:szCs w:val="32"/>
          <w:shd w:val="pct10" w:color="auto" w:fill="FFFFFF"/>
        </w:rPr>
      </w:pPr>
      <w:r>
        <w:rPr>
          <w:rFonts w:ascii="仿宋_GB2312" w:eastAsia="仿宋_GB2312" w:hint="eastAsia"/>
          <w:sz w:val="32"/>
          <w:szCs w:val="32"/>
        </w:rPr>
        <w:t>在枣庄市建材产品质量监督检验中心国家级实验室的基础之上，通过加强常规建材建工检测项目，新上充实一批特色的、专业性更强、技术水平要求更高的建材建工检测项目，争取在这个领域做到在全省范围内项目最全、水平最高。</w:t>
      </w:r>
    </w:p>
    <w:p w:rsidR="0093445A" w:rsidRDefault="0093445A" w:rsidP="00870F80">
      <w:pPr>
        <w:pStyle w:val="11"/>
        <w:ind w:firstLineChars="220" w:firstLine="704"/>
        <w:rPr>
          <w:rFonts w:ascii="仿宋_GB2312" w:eastAsia="仿宋_GB2312"/>
          <w:sz w:val="32"/>
          <w:szCs w:val="32"/>
        </w:rPr>
      </w:pPr>
      <w:r>
        <w:rPr>
          <w:rFonts w:ascii="仿宋_GB2312" w:eastAsia="仿宋_GB2312" w:hint="eastAsia"/>
          <w:sz w:val="32"/>
          <w:szCs w:val="32"/>
        </w:rPr>
        <w:t>通过扩大能源检测范围，切合我市工业行业的实际情况和生产企业特点，新上一批包括太阳能、锂电池等新能源项目，以满足新能源行业发展的要求，成为我市能源检测领域最专业的检验检测机构。</w:t>
      </w:r>
    </w:p>
    <w:p w:rsidR="0093445A" w:rsidRDefault="0093445A" w:rsidP="00870F80">
      <w:pPr>
        <w:pStyle w:val="11"/>
        <w:ind w:firstLineChars="220" w:firstLine="704"/>
        <w:rPr>
          <w:rFonts w:ascii="仿宋_GB2312" w:eastAsia="仿宋_GB2312"/>
          <w:sz w:val="32"/>
          <w:szCs w:val="32"/>
        </w:rPr>
      </w:pPr>
      <w:r>
        <w:rPr>
          <w:rFonts w:ascii="仿宋_GB2312" w:eastAsia="仿宋_GB2312" w:hint="eastAsia"/>
          <w:sz w:val="32"/>
          <w:szCs w:val="32"/>
        </w:rPr>
        <w:t>以原有的无损检测为基础，在有关部门同意的前提下，新上一批建材行业内特种设备检测项目，逐步跨入特种设备检测领域。</w:t>
      </w:r>
    </w:p>
    <w:p w:rsidR="0093445A" w:rsidRDefault="0093445A" w:rsidP="00870F80">
      <w:pPr>
        <w:pStyle w:val="11"/>
        <w:ind w:firstLineChars="220" w:firstLine="704"/>
        <w:rPr>
          <w:rFonts w:ascii="仿宋_GB2312" w:eastAsia="仿宋_GB2312"/>
          <w:sz w:val="32"/>
          <w:szCs w:val="32"/>
        </w:rPr>
      </w:pPr>
      <w:r>
        <w:rPr>
          <w:rFonts w:ascii="仿宋_GB2312" w:eastAsia="仿宋_GB2312" w:hint="eastAsia"/>
          <w:sz w:val="32"/>
          <w:szCs w:val="32"/>
        </w:rPr>
        <w:t>绿色建材是指采用清洁生产技术、少用天然资源和能源、大量使用工业或城市固态废物生产的无毒害、无污染、无放射性、有利于环境保护和人体健康的建筑材料，它注重产品对人体健康和环保所造成的影响，是建材行业的发展方向。为此，枣庄市建材质检中心计划以现有技术检测基础条件，新上绿色建材方面的检测项目，</w:t>
      </w:r>
      <w:r>
        <w:rPr>
          <w:rFonts w:ascii="仿宋_GB2312" w:eastAsia="仿宋_GB2312" w:hAnsi="仿宋_GB2312" w:cs="仿宋_GB2312" w:hint="eastAsia"/>
          <w:sz w:val="32"/>
          <w:szCs w:val="32"/>
        </w:rPr>
        <w:t>开展绿色建材评价，</w:t>
      </w:r>
      <w:r>
        <w:rPr>
          <w:rFonts w:ascii="仿宋_GB2312" w:eastAsia="仿宋_GB2312" w:hint="eastAsia"/>
          <w:sz w:val="32"/>
          <w:szCs w:val="32"/>
        </w:rPr>
        <w:t>重点发展绿色建材检测项目</w:t>
      </w:r>
      <w:r>
        <w:rPr>
          <w:rFonts w:ascii="仿宋_GB2312" w:eastAsia="仿宋_GB2312"/>
          <w:sz w:val="32"/>
          <w:szCs w:val="32"/>
        </w:rPr>
        <w:t>,</w:t>
      </w:r>
      <w:r>
        <w:rPr>
          <w:rFonts w:ascii="仿宋_GB2312" w:eastAsia="仿宋_GB2312" w:hint="eastAsia"/>
          <w:sz w:val="32"/>
          <w:szCs w:val="32"/>
        </w:rPr>
        <w:t>申报省级或国家级绿色建材检测中心。</w:t>
      </w:r>
    </w:p>
    <w:p w:rsidR="0093445A" w:rsidRDefault="0093445A" w:rsidP="00870F80">
      <w:pPr>
        <w:pStyle w:val="1"/>
        <w:spacing w:before="0" w:after="0" w:line="240" w:lineRule="auto"/>
        <w:ind w:firstLineChars="220" w:firstLine="704"/>
        <w:rPr>
          <w:rFonts w:ascii="黑体" w:eastAsia="黑体" w:hAnsi="黑体"/>
          <w:b w:val="0"/>
          <w:bCs w:val="0"/>
          <w:shd w:val="clear" w:color="auto" w:fill="auto"/>
        </w:rPr>
      </w:pPr>
      <w:bookmarkStart w:id="22" w:name="_Toc471134136"/>
      <w:r>
        <w:rPr>
          <w:rFonts w:ascii="黑体" w:eastAsia="黑体" w:hAnsi="黑体" w:hint="eastAsia"/>
          <w:b w:val="0"/>
          <w:bCs w:val="0"/>
          <w:shd w:val="clear" w:color="auto" w:fill="auto"/>
        </w:rPr>
        <w:t>四、</w:t>
      </w:r>
      <w:r w:rsidR="005F692D">
        <w:rPr>
          <w:rFonts w:ascii="黑体" w:eastAsia="黑体" w:hAnsi="黑体" w:hint="eastAsia"/>
          <w:b w:val="0"/>
          <w:bCs w:val="0"/>
          <w:shd w:val="clear" w:color="auto" w:fill="auto"/>
        </w:rPr>
        <w:t>保障</w:t>
      </w:r>
      <w:r>
        <w:rPr>
          <w:rFonts w:ascii="黑体" w:eastAsia="黑体" w:hAnsi="黑体" w:hint="eastAsia"/>
          <w:b w:val="0"/>
          <w:bCs w:val="0"/>
          <w:shd w:val="clear" w:color="auto" w:fill="auto"/>
        </w:rPr>
        <w:t>措施</w:t>
      </w:r>
      <w:bookmarkEnd w:id="22"/>
    </w:p>
    <w:p w:rsidR="0093445A" w:rsidRDefault="0093445A" w:rsidP="00870F80">
      <w:pPr>
        <w:pStyle w:val="1"/>
        <w:spacing w:before="0" w:after="0" w:line="240" w:lineRule="auto"/>
        <w:ind w:firstLineChars="220" w:firstLine="707"/>
        <w:rPr>
          <w:rFonts w:ascii="楷体_GB2312" w:eastAsia="楷体_GB2312" w:hAnsi="黑体"/>
          <w:bCs w:val="0"/>
          <w:shd w:val="clear" w:color="auto" w:fill="auto"/>
        </w:rPr>
      </w:pPr>
      <w:bookmarkStart w:id="23" w:name="_Toc471134137"/>
      <w:r>
        <w:rPr>
          <w:rFonts w:ascii="楷体_GB2312" w:eastAsia="楷体_GB2312" w:hAnsi="黑体" w:hint="eastAsia"/>
          <w:bCs w:val="0"/>
          <w:shd w:val="clear" w:color="auto" w:fill="auto"/>
        </w:rPr>
        <w:t>（一）做好规划，统筹发展</w:t>
      </w:r>
      <w:bookmarkEnd w:id="23"/>
    </w:p>
    <w:p w:rsidR="0093445A" w:rsidRDefault="00BC1F73" w:rsidP="00870F80">
      <w:pPr>
        <w:ind w:firstLineChars="220" w:firstLine="704"/>
        <w:rPr>
          <w:rFonts w:ascii="仿宋_GB2312" w:eastAsia="仿宋_GB2312" w:hAnsi="宋体"/>
          <w:sz w:val="32"/>
          <w:szCs w:val="32"/>
        </w:rPr>
      </w:pPr>
      <w:r>
        <w:rPr>
          <w:rFonts w:ascii="仿宋_GB2312" w:eastAsia="仿宋_GB2312" w:hAnsi="宋体" w:hint="eastAsia"/>
          <w:sz w:val="32"/>
          <w:szCs w:val="32"/>
        </w:rPr>
        <w:t>明确</w:t>
      </w:r>
      <w:r w:rsidR="0093445A">
        <w:rPr>
          <w:rFonts w:ascii="仿宋_GB2312" w:eastAsia="仿宋_GB2312" w:hAnsi="宋体" w:hint="eastAsia"/>
          <w:sz w:val="32"/>
          <w:szCs w:val="32"/>
        </w:rPr>
        <w:t>发展的总体目标和方向，充分考虑产业背景、自然条件、生态环境以及资源禀赋，统筹社会、经济、环境、产业等，对建材产业结构和布局给予明确，做好产业发展规划，引导产业有序、健康发展。</w:t>
      </w:r>
    </w:p>
    <w:p w:rsidR="0093445A" w:rsidRDefault="0093445A" w:rsidP="00870F80">
      <w:pPr>
        <w:pStyle w:val="1"/>
        <w:spacing w:before="0" w:after="0" w:line="240" w:lineRule="auto"/>
        <w:ind w:firstLineChars="220" w:firstLine="707"/>
        <w:rPr>
          <w:rFonts w:ascii="楷体_GB2312" w:eastAsia="楷体_GB2312" w:hAnsi="黑体"/>
          <w:bCs w:val="0"/>
          <w:shd w:val="clear" w:color="auto" w:fill="auto"/>
        </w:rPr>
      </w:pPr>
      <w:bookmarkStart w:id="24" w:name="_Toc471134138"/>
      <w:r>
        <w:rPr>
          <w:rFonts w:ascii="楷体_GB2312" w:eastAsia="楷体_GB2312" w:hAnsi="黑体" w:hint="eastAsia"/>
          <w:bCs w:val="0"/>
          <w:shd w:val="clear" w:color="auto" w:fill="auto"/>
        </w:rPr>
        <w:t>（二）促进产业融合，做实生产性服务业</w:t>
      </w:r>
      <w:bookmarkEnd w:id="24"/>
    </w:p>
    <w:p w:rsidR="0093445A" w:rsidRDefault="0093445A" w:rsidP="00870F80">
      <w:pPr>
        <w:ind w:firstLineChars="220" w:firstLine="704"/>
        <w:rPr>
          <w:rFonts w:ascii="仿宋_GB2312" w:eastAsia="仿宋_GB2312" w:hAnsi="宋体"/>
          <w:sz w:val="32"/>
          <w:szCs w:val="32"/>
        </w:rPr>
      </w:pPr>
      <w:r>
        <w:rPr>
          <w:rFonts w:ascii="仿宋_GB2312" w:eastAsia="仿宋_GB2312" w:hAnsi="宋体" w:hint="eastAsia"/>
          <w:sz w:val="32"/>
          <w:szCs w:val="32"/>
        </w:rPr>
        <w:t>促进建材工业与信息化的深度融合、建材产业与建筑业融合、制造业与生产性服务业融合。政府在技术、资金等方面给予支持。</w:t>
      </w:r>
    </w:p>
    <w:p w:rsidR="0093445A" w:rsidRDefault="0093445A" w:rsidP="00870F80">
      <w:pPr>
        <w:ind w:firstLineChars="220" w:firstLine="704"/>
        <w:rPr>
          <w:rFonts w:ascii="仿宋_GB2312" w:eastAsia="仿宋_GB2312" w:hAnsi="宋体"/>
          <w:sz w:val="32"/>
          <w:szCs w:val="32"/>
        </w:rPr>
      </w:pPr>
      <w:r>
        <w:rPr>
          <w:rFonts w:ascii="仿宋_GB2312" w:eastAsia="仿宋_GB2312" w:hAnsi="宋体" w:hint="eastAsia"/>
          <w:sz w:val="32"/>
          <w:szCs w:val="32"/>
        </w:rPr>
        <w:t>鼓励建材企业建立企业信息化管理体系，加大企业对信息化的投入，有效推进企业信息化水平提升，推进全行业信息化水平的提升</w:t>
      </w:r>
      <w:r w:rsidR="00BC1F73">
        <w:rPr>
          <w:rFonts w:ascii="仿宋_GB2312" w:eastAsia="仿宋_GB2312" w:hAnsi="宋体" w:hint="eastAsia"/>
          <w:sz w:val="32"/>
          <w:szCs w:val="32"/>
        </w:rPr>
        <w:t>。引导建材企业向建筑业</w:t>
      </w:r>
      <w:r>
        <w:rPr>
          <w:rFonts w:ascii="仿宋_GB2312" w:eastAsia="仿宋_GB2312" w:hAnsi="宋体" w:hint="eastAsia"/>
          <w:sz w:val="32"/>
          <w:szCs w:val="32"/>
        </w:rPr>
        <w:t>发展，通过融合创新，掌握全产业链知识和技术，达到建筑建材业的融合发展</w:t>
      </w:r>
      <w:r w:rsidR="00BC1F73">
        <w:rPr>
          <w:rFonts w:ascii="仿宋_GB2312" w:eastAsia="仿宋_GB2312" w:hAnsi="宋体" w:hint="eastAsia"/>
          <w:sz w:val="32"/>
          <w:szCs w:val="32"/>
        </w:rPr>
        <w:t>。</w:t>
      </w:r>
      <w:r>
        <w:rPr>
          <w:rFonts w:ascii="仿宋_GB2312" w:eastAsia="仿宋_GB2312" w:hAnsi="宋体" w:hint="eastAsia"/>
          <w:sz w:val="32"/>
          <w:szCs w:val="32"/>
        </w:rPr>
        <w:t>支持有技术和品牌优势的企业，通过实行生产许可、技术服务、品牌管理等方式，由制造</w:t>
      </w:r>
      <w:r w:rsidR="00BC1F73">
        <w:rPr>
          <w:rFonts w:ascii="仿宋_GB2312" w:eastAsia="仿宋_GB2312" w:hAnsi="宋体" w:hint="eastAsia"/>
          <w:sz w:val="32"/>
          <w:szCs w:val="32"/>
        </w:rPr>
        <w:t>型向服务型</w:t>
      </w:r>
      <w:r>
        <w:rPr>
          <w:rFonts w:ascii="仿宋_GB2312" w:eastAsia="仿宋_GB2312" w:hAnsi="宋体" w:hint="eastAsia"/>
          <w:sz w:val="32"/>
          <w:szCs w:val="32"/>
        </w:rPr>
        <w:t>转换。</w:t>
      </w:r>
    </w:p>
    <w:p w:rsidR="0093445A" w:rsidRDefault="0093445A" w:rsidP="00870F80">
      <w:pPr>
        <w:pStyle w:val="1"/>
        <w:spacing w:before="0" w:after="0" w:line="240" w:lineRule="auto"/>
        <w:ind w:firstLineChars="220" w:firstLine="707"/>
        <w:rPr>
          <w:rFonts w:ascii="楷体_GB2312" w:eastAsia="楷体_GB2312" w:hAnsi="黑体"/>
          <w:bCs w:val="0"/>
          <w:shd w:val="clear" w:color="auto" w:fill="auto"/>
        </w:rPr>
      </w:pPr>
      <w:bookmarkStart w:id="25" w:name="_Toc471134139"/>
      <w:r>
        <w:rPr>
          <w:rFonts w:ascii="楷体_GB2312" w:eastAsia="楷体_GB2312" w:hAnsi="黑体" w:hint="eastAsia"/>
          <w:bCs w:val="0"/>
          <w:shd w:val="clear" w:color="auto" w:fill="auto"/>
        </w:rPr>
        <w:t>（三）提升企业创新能力</w:t>
      </w:r>
      <w:bookmarkEnd w:id="25"/>
    </w:p>
    <w:p w:rsidR="0093445A" w:rsidRDefault="0093445A" w:rsidP="00870F80">
      <w:pPr>
        <w:pStyle w:val="a6"/>
        <w:widowControl/>
        <w:spacing w:before="0" w:beforeAutospacing="0" w:after="0" w:afterAutospacing="0"/>
        <w:ind w:leftChars="71" w:left="149" w:right="150" w:firstLineChars="220" w:firstLine="704"/>
        <w:rPr>
          <w:rFonts w:ascii="仿宋_GB2312" w:eastAsia="仿宋_GB2312"/>
          <w:sz w:val="32"/>
          <w:szCs w:val="32"/>
        </w:rPr>
      </w:pPr>
      <w:r>
        <w:rPr>
          <w:rFonts w:ascii="仿宋_GB2312" w:eastAsia="仿宋_GB2312" w:hint="eastAsia"/>
          <w:sz w:val="32"/>
          <w:szCs w:val="32"/>
        </w:rPr>
        <w:t>企业是行业发展的主体，提升企业</w:t>
      </w:r>
      <w:r>
        <w:rPr>
          <w:rFonts w:ascii="仿宋_GB2312" w:eastAsia="仿宋_GB2312" w:hint="eastAsia"/>
          <w:sz w:val="32"/>
          <w:szCs w:val="32"/>
          <w:shd w:val="clear" w:color="auto" w:fill="FFFFFF"/>
        </w:rPr>
        <w:t>创新能力，</w:t>
      </w:r>
      <w:r>
        <w:rPr>
          <w:rFonts w:ascii="仿宋_GB2312" w:eastAsia="仿宋_GB2312" w:hint="eastAsia"/>
          <w:sz w:val="32"/>
          <w:szCs w:val="32"/>
        </w:rPr>
        <w:t>支撑建材工业的创新发展。在智能制造、绿色发展、产品设计等方面取得系列重大突破性技术成果。</w:t>
      </w:r>
    </w:p>
    <w:p w:rsidR="0093445A" w:rsidRDefault="0093445A" w:rsidP="00870F80">
      <w:pPr>
        <w:ind w:firstLineChars="220" w:firstLine="707"/>
        <w:rPr>
          <w:rFonts w:ascii="仿宋_GB2312" w:eastAsia="仿宋_GB2312" w:hAnsi="宋体"/>
          <w:b/>
          <w:sz w:val="32"/>
          <w:szCs w:val="32"/>
        </w:rPr>
      </w:pPr>
      <w:r>
        <w:rPr>
          <w:rFonts w:ascii="仿宋_GB2312" w:eastAsia="仿宋_GB2312" w:hAnsi="宋体"/>
          <w:b/>
          <w:sz w:val="32"/>
          <w:szCs w:val="32"/>
        </w:rPr>
        <w:t>1.</w:t>
      </w:r>
      <w:r>
        <w:rPr>
          <w:rFonts w:ascii="仿宋_GB2312" w:eastAsia="仿宋_GB2312" w:hAnsi="宋体" w:hint="eastAsia"/>
          <w:b/>
          <w:sz w:val="32"/>
          <w:szCs w:val="32"/>
        </w:rPr>
        <w:t>鼓励企业设立创新平台</w:t>
      </w:r>
    </w:p>
    <w:p w:rsidR="0093445A" w:rsidRDefault="0093445A" w:rsidP="00870F80">
      <w:pPr>
        <w:pStyle w:val="a6"/>
        <w:widowControl/>
        <w:spacing w:before="0" w:beforeAutospacing="0" w:after="0" w:afterAutospacing="0"/>
        <w:ind w:leftChars="71" w:left="149" w:right="150" w:firstLineChars="220" w:firstLine="704"/>
        <w:rPr>
          <w:rFonts w:ascii="仿宋_GB2312" w:eastAsia="仿宋_GB2312"/>
          <w:sz w:val="32"/>
          <w:szCs w:val="32"/>
        </w:rPr>
      </w:pPr>
      <w:r>
        <w:rPr>
          <w:rFonts w:ascii="仿宋_GB2312" w:eastAsia="仿宋_GB2312" w:hint="eastAsia"/>
          <w:sz w:val="32"/>
          <w:szCs w:val="32"/>
        </w:rPr>
        <w:t>鼓励具备条件的企业设立研发或技术中心</w:t>
      </w:r>
      <w:r w:rsidR="00BC1F73">
        <w:rPr>
          <w:rFonts w:ascii="仿宋_GB2312" w:eastAsia="仿宋_GB2312" w:hint="eastAsia"/>
          <w:sz w:val="32"/>
          <w:szCs w:val="32"/>
        </w:rPr>
        <w:t>、</w:t>
      </w:r>
      <w:r>
        <w:rPr>
          <w:rFonts w:ascii="仿宋_GB2312" w:eastAsia="仿宋_GB2312" w:hint="eastAsia"/>
          <w:sz w:val="32"/>
          <w:szCs w:val="32"/>
        </w:rPr>
        <w:t>工程技术研究中心</w:t>
      </w:r>
      <w:r w:rsidR="00BC1F73">
        <w:rPr>
          <w:rFonts w:ascii="仿宋_GB2312" w:eastAsia="仿宋_GB2312" w:hint="eastAsia"/>
          <w:sz w:val="32"/>
          <w:szCs w:val="32"/>
        </w:rPr>
        <w:t>、</w:t>
      </w:r>
      <w:r>
        <w:rPr>
          <w:rFonts w:ascii="仿宋_GB2312" w:eastAsia="仿宋_GB2312" w:hint="eastAsia"/>
          <w:sz w:val="32"/>
          <w:szCs w:val="32"/>
        </w:rPr>
        <w:t>企业重点实验室</w:t>
      </w:r>
      <w:r w:rsidR="00BC1F73">
        <w:rPr>
          <w:rFonts w:ascii="仿宋_GB2312" w:eastAsia="仿宋_GB2312" w:hint="eastAsia"/>
          <w:sz w:val="32"/>
          <w:szCs w:val="32"/>
        </w:rPr>
        <w:t>、</w:t>
      </w:r>
      <w:r>
        <w:rPr>
          <w:rFonts w:ascii="仿宋_GB2312" w:eastAsia="仿宋_GB2312" w:hint="eastAsia"/>
          <w:sz w:val="32"/>
          <w:szCs w:val="32"/>
        </w:rPr>
        <w:t>院士工作站等创新平台，推动企业尽快成为行业技术进步的主体，对科技投入力度大、研发和创新成效显著的企业研发或技术中心，可列为市级甚至推荐为省级和国家级企业研发或技术中心加以扶持。</w:t>
      </w:r>
    </w:p>
    <w:p w:rsidR="0093445A" w:rsidRDefault="0093445A" w:rsidP="00870F80">
      <w:pPr>
        <w:ind w:firstLineChars="220" w:firstLine="707"/>
        <w:rPr>
          <w:rFonts w:ascii="仿宋_GB2312" w:eastAsia="仿宋_GB2312" w:hAnsi="宋体"/>
          <w:b/>
          <w:sz w:val="32"/>
          <w:szCs w:val="32"/>
        </w:rPr>
      </w:pPr>
      <w:r>
        <w:rPr>
          <w:rFonts w:ascii="仿宋_GB2312" w:eastAsia="仿宋_GB2312" w:hAnsi="宋体"/>
          <w:b/>
          <w:sz w:val="32"/>
          <w:szCs w:val="32"/>
        </w:rPr>
        <w:t>2.</w:t>
      </w:r>
      <w:r w:rsidR="00BC1F73">
        <w:rPr>
          <w:rFonts w:ascii="仿宋_GB2312" w:eastAsia="仿宋_GB2312" w:hAnsi="宋体" w:hint="eastAsia"/>
          <w:b/>
          <w:sz w:val="32"/>
          <w:szCs w:val="32"/>
        </w:rPr>
        <w:t>鼓励建立产学</w:t>
      </w:r>
      <w:r>
        <w:rPr>
          <w:rFonts w:ascii="仿宋_GB2312" w:eastAsia="仿宋_GB2312" w:hAnsi="宋体" w:hint="eastAsia"/>
          <w:b/>
          <w:sz w:val="32"/>
          <w:szCs w:val="32"/>
        </w:rPr>
        <w:t>研结合研发体系</w:t>
      </w:r>
    </w:p>
    <w:p w:rsidR="0093445A" w:rsidRDefault="00BC1F73" w:rsidP="00870F80">
      <w:pPr>
        <w:pStyle w:val="a6"/>
        <w:widowControl/>
        <w:spacing w:before="0" w:beforeAutospacing="0" w:after="0" w:afterAutospacing="0"/>
        <w:ind w:right="150" w:firstLineChars="220" w:firstLine="704"/>
        <w:rPr>
          <w:rFonts w:ascii="仿宋_GB2312" w:eastAsia="仿宋_GB2312"/>
          <w:sz w:val="32"/>
          <w:szCs w:val="32"/>
        </w:rPr>
      </w:pPr>
      <w:r>
        <w:rPr>
          <w:rFonts w:ascii="仿宋_GB2312" w:eastAsia="仿宋_GB2312" w:hint="eastAsia"/>
          <w:sz w:val="32"/>
          <w:szCs w:val="32"/>
        </w:rPr>
        <w:t>鼓励并支持建立包括产学</w:t>
      </w:r>
      <w:r w:rsidR="0093445A">
        <w:rPr>
          <w:rFonts w:ascii="仿宋_GB2312" w:eastAsia="仿宋_GB2312" w:hint="eastAsia"/>
          <w:sz w:val="32"/>
          <w:szCs w:val="32"/>
        </w:rPr>
        <w:t>研结合在内的多种形式的产业技术联盟，为解决行业共性关键技术问题提供支撑。首先支持滕州玻璃加工园区设立技术研究院和产业技能培训中心，联合国内相关高校</w:t>
      </w:r>
      <w:r>
        <w:rPr>
          <w:rFonts w:ascii="仿宋_GB2312" w:eastAsia="仿宋_GB2312" w:hint="eastAsia"/>
          <w:sz w:val="32"/>
          <w:szCs w:val="32"/>
        </w:rPr>
        <w:t>和科研院所</w:t>
      </w:r>
      <w:r w:rsidR="0093445A">
        <w:rPr>
          <w:rFonts w:ascii="仿宋_GB2312" w:eastAsia="仿宋_GB2312" w:hint="eastAsia"/>
          <w:sz w:val="32"/>
          <w:szCs w:val="32"/>
        </w:rPr>
        <w:t>共同建立玻璃产业创新体系。</w:t>
      </w:r>
    </w:p>
    <w:p w:rsidR="0093445A" w:rsidRDefault="0093445A" w:rsidP="00870F80">
      <w:pPr>
        <w:pStyle w:val="1"/>
        <w:spacing w:before="0" w:after="0" w:line="240" w:lineRule="auto"/>
        <w:ind w:firstLineChars="220" w:firstLine="707"/>
        <w:rPr>
          <w:rFonts w:ascii="楷体_GB2312" w:eastAsia="楷体_GB2312" w:hAnsi="黑体"/>
          <w:bCs w:val="0"/>
          <w:shd w:val="clear" w:color="auto" w:fill="auto"/>
        </w:rPr>
      </w:pPr>
      <w:bookmarkStart w:id="26" w:name="_Toc471134140"/>
      <w:r>
        <w:rPr>
          <w:rFonts w:ascii="楷体_GB2312" w:eastAsia="楷体_GB2312" w:hAnsi="黑体" w:hint="eastAsia"/>
          <w:bCs w:val="0"/>
          <w:shd w:val="clear" w:color="auto" w:fill="auto"/>
        </w:rPr>
        <w:t>（四）完善产业政策，严格行业准入</w:t>
      </w:r>
      <w:bookmarkEnd w:id="26"/>
    </w:p>
    <w:p w:rsidR="0093445A" w:rsidRDefault="0093445A" w:rsidP="00870F80">
      <w:pPr>
        <w:widowControl/>
        <w:ind w:firstLineChars="220" w:firstLine="704"/>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贯彻执行产业结构调整指导目录等产业政策，严格控制总量盲目扩张，审慎新上扩能项目，杜绝低水平重复建设。提高行业准入门槛，严格行业准入管理，推进能效对标和清洁生产审核，完善落后产能退出机制。在项目核准（备案）、财税、信贷等方面统筹对本规划提出的发展项目的支持。</w:t>
      </w:r>
    </w:p>
    <w:p w:rsidR="0093445A" w:rsidRDefault="0093445A" w:rsidP="00870F80">
      <w:pPr>
        <w:pStyle w:val="1"/>
        <w:spacing w:before="0" w:after="0" w:line="240" w:lineRule="auto"/>
        <w:ind w:firstLineChars="220" w:firstLine="707"/>
        <w:rPr>
          <w:rFonts w:ascii="楷体_GB2312" w:eastAsia="楷体_GB2312" w:hAnsi="黑体"/>
          <w:bCs w:val="0"/>
          <w:shd w:val="clear" w:color="auto" w:fill="auto"/>
        </w:rPr>
      </w:pPr>
      <w:bookmarkStart w:id="27" w:name="_Toc471134141"/>
      <w:r>
        <w:rPr>
          <w:rFonts w:ascii="楷体_GB2312" w:eastAsia="楷体_GB2312" w:hAnsi="黑体" w:hint="eastAsia"/>
          <w:bCs w:val="0"/>
          <w:shd w:val="clear" w:color="auto" w:fill="auto"/>
        </w:rPr>
        <w:t>（五）加大政策支持力度</w:t>
      </w:r>
      <w:bookmarkEnd w:id="27"/>
    </w:p>
    <w:p w:rsidR="0093445A" w:rsidRDefault="0093445A" w:rsidP="00870F80">
      <w:pPr>
        <w:ind w:firstLineChars="220" w:firstLine="704"/>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1</w:t>
      </w:r>
      <w:r>
        <w:rPr>
          <w:rFonts w:ascii="仿宋_GB2312" w:eastAsia="仿宋_GB2312" w:hAnsi="宋体"/>
          <w:b/>
          <w:sz w:val="32"/>
          <w:szCs w:val="32"/>
        </w:rPr>
        <w:t>.</w:t>
      </w:r>
      <w:r>
        <w:rPr>
          <w:rFonts w:ascii="仿宋_GB2312" w:eastAsia="仿宋_GB2312" w:hAnsi="宋体" w:cs="宋体" w:hint="eastAsia"/>
          <w:color w:val="000000"/>
          <w:kern w:val="0"/>
          <w:sz w:val="32"/>
          <w:szCs w:val="32"/>
        </w:rPr>
        <w:t>建议政府在财税上支持鼓励建材优势骨干企业推进联合重组，实施技术改造，加快淘汰落后，提高核心竞争力，带动建材产业转型升级。</w:t>
      </w:r>
    </w:p>
    <w:p w:rsidR="0093445A" w:rsidRDefault="0093445A" w:rsidP="00870F80">
      <w:pPr>
        <w:ind w:firstLineChars="220" w:firstLine="704"/>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2</w:t>
      </w:r>
      <w:r>
        <w:rPr>
          <w:rFonts w:ascii="仿宋_GB2312" w:eastAsia="仿宋_GB2312" w:hAnsi="宋体"/>
          <w:b/>
          <w:sz w:val="32"/>
          <w:szCs w:val="32"/>
        </w:rPr>
        <w:t>.</w:t>
      </w:r>
      <w:r>
        <w:rPr>
          <w:rFonts w:ascii="仿宋_GB2312" w:eastAsia="仿宋_GB2312" w:hAnsi="宋体" w:cs="宋体" w:hint="eastAsia"/>
          <w:color w:val="000000"/>
          <w:kern w:val="0"/>
          <w:sz w:val="32"/>
          <w:szCs w:val="32"/>
        </w:rPr>
        <w:t>建议各级政府研究制定建材行业协同处置废弃物项目在布局、准入、土地、财税补贴、信贷等方面的扶持政策。加大对淘汰落后、节能减排、综合利用等方面的政策支持。</w:t>
      </w:r>
    </w:p>
    <w:p w:rsidR="0093445A" w:rsidRDefault="0093445A" w:rsidP="00870F80">
      <w:pPr>
        <w:ind w:firstLineChars="220" w:firstLine="704"/>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3</w:t>
      </w:r>
      <w:r>
        <w:rPr>
          <w:rFonts w:ascii="仿宋_GB2312" w:eastAsia="仿宋_GB2312" w:hAnsi="宋体"/>
          <w:b/>
          <w:sz w:val="32"/>
          <w:szCs w:val="32"/>
        </w:rPr>
        <w:t>.</w:t>
      </w:r>
      <w:r>
        <w:rPr>
          <w:rFonts w:ascii="仿宋_GB2312" w:eastAsia="仿宋_GB2312" w:hAnsi="宋体" w:cs="宋体" w:hint="eastAsia"/>
          <w:color w:val="000000"/>
          <w:kern w:val="0"/>
          <w:sz w:val="32"/>
          <w:szCs w:val="32"/>
        </w:rPr>
        <w:t>建议住建部门在新型建材产品推广应用工作中给予政策支持，做到在各类建筑工程中优先采用符合国家标准的新型绿色建材产品，以利于绿色建材的健康发展。</w:t>
      </w:r>
    </w:p>
    <w:p w:rsidR="0093445A" w:rsidRDefault="0093445A" w:rsidP="00870F80">
      <w:pPr>
        <w:pStyle w:val="1"/>
        <w:spacing w:before="0" w:after="0" w:line="240" w:lineRule="auto"/>
        <w:ind w:firstLineChars="220" w:firstLine="707"/>
        <w:rPr>
          <w:rFonts w:ascii="楷体_GB2312" w:eastAsia="楷体_GB2312" w:hAnsi="黑体"/>
          <w:bCs w:val="0"/>
          <w:shd w:val="clear" w:color="auto" w:fill="auto"/>
        </w:rPr>
      </w:pPr>
      <w:bookmarkStart w:id="28" w:name="_Toc471134142"/>
      <w:r>
        <w:rPr>
          <w:rFonts w:ascii="楷体_GB2312" w:eastAsia="楷体_GB2312" w:hAnsi="黑体" w:hint="eastAsia"/>
          <w:bCs w:val="0"/>
          <w:shd w:val="clear" w:color="auto" w:fill="auto"/>
        </w:rPr>
        <w:t>（六）提高行业管理能力</w:t>
      </w:r>
      <w:bookmarkEnd w:id="28"/>
    </w:p>
    <w:p w:rsidR="0093445A" w:rsidRDefault="0093445A" w:rsidP="00870F80">
      <w:pPr>
        <w:ind w:firstLineChars="220" w:firstLine="704"/>
        <w:rPr>
          <w:rFonts w:ascii="仿宋_GB2312" w:eastAsia="仿宋_GB2312" w:hAnsi="宋体"/>
          <w:sz w:val="32"/>
          <w:szCs w:val="32"/>
        </w:rPr>
      </w:pPr>
      <w:r>
        <w:rPr>
          <w:rFonts w:ascii="仿宋_GB2312" w:eastAsia="仿宋_GB2312" w:hAnsi="宋体" w:hint="eastAsia"/>
          <w:sz w:val="32"/>
          <w:szCs w:val="32"/>
        </w:rPr>
        <w:t>充分发挥行业主管部门在生产运行中对行业的宏观调控和管理作用。明确行业主管部门在行业管理中的主体地位作用，发挥其在技术进步、绿色发展和产业结构调整中的推动作用；在节能减排、产品质量、安全生产、市场秩序方面的监管作用；在经济运行预测、预报、预警方面的服务作用；全面提升行业管理能力。</w:t>
      </w:r>
    </w:p>
    <w:p w:rsidR="0093445A" w:rsidRDefault="0093445A" w:rsidP="00870F80">
      <w:pPr>
        <w:ind w:firstLineChars="220" w:firstLine="704"/>
        <w:rPr>
          <w:rFonts w:ascii="仿宋_GB2312" w:eastAsia="仿宋_GB2312" w:hAnsi="宋体"/>
          <w:sz w:val="32"/>
          <w:szCs w:val="32"/>
        </w:rPr>
      </w:pPr>
      <w:r>
        <w:rPr>
          <w:rFonts w:ascii="仿宋_GB2312" w:eastAsia="仿宋_GB2312" w:hAnsi="宋体" w:hint="eastAsia"/>
          <w:sz w:val="32"/>
          <w:szCs w:val="32"/>
        </w:rPr>
        <w:t>支持有能力的咨询机构作为独立第三方，进行节能减排、资源综合利用、产品质量、技术成果、安全生产等评估、评价方面的工作，为政府部门决策和管理提供依据；偿试建立市场诚信体系，从行政处罚、法律惩治等层次建立行业信用体系，规范市场秩序，实行行业自律。</w:t>
      </w:r>
      <w:bookmarkStart w:id="29" w:name="_GoBack"/>
      <w:bookmarkEnd w:id="29"/>
    </w:p>
    <w:sectPr w:rsidR="0093445A" w:rsidSect="00AB49EB">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19EF" w:rsidRDefault="003819EF" w:rsidP="00AB49EB">
      <w:r>
        <w:separator/>
      </w:r>
    </w:p>
  </w:endnote>
  <w:endnote w:type="continuationSeparator" w:id="0">
    <w:p w:rsidR="003819EF" w:rsidRDefault="003819EF" w:rsidP="00AB4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宋体"/>
    <w:panose1 w:val="00000000000000000000"/>
    <w:charset w:val="86"/>
    <w:family w:val="auto"/>
    <w:notTrueType/>
    <w:pitch w:val="default"/>
    <w:sig w:usb0="00000001" w:usb1="080E0000" w:usb2="00000010" w:usb3="00000000" w:csb0="00040000" w:csb1="00000000"/>
  </w:font>
  <w:font w:name="等线 Light">
    <w:altName w:val="宋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357" w:rsidRPr="000F4CEF" w:rsidRDefault="005D2357">
    <w:pPr>
      <w:pStyle w:val="a4"/>
      <w:jc w:val="center"/>
    </w:pPr>
    <w:r w:rsidRPr="000F4CEF">
      <w:fldChar w:fldCharType="begin"/>
    </w:r>
    <w:r w:rsidRPr="000F4CEF">
      <w:instrText>PAGE   \* MERGEFORMAT</w:instrText>
    </w:r>
    <w:r w:rsidRPr="000F4CEF">
      <w:fldChar w:fldCharType="separate"/>
    </w:r>
    <w:r w:rsidR="003819EF" w:rsidRPr="003819EF">
      <w:rPr>
        <w:noProof/>
        <w:lang w:val="zh-CN"/>
      </w:rPr>
      <w:t>1</w:t>
    </w:r>
    <w:r w:rsidRPr="000F4CEF">
      <w:fldChar w:fldCharType="end"/>
    </w:r>
  </w:p>
  <w:p w:rsidR="005D2357" w:rsidRDefault="005D235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45A" w:rsidRDefault="0093445A">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93445A" w:rsidRDefault="0093445A">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45A" w:rsidRDefault="006F6763">
    <w:pPr>
      <w:pStyle w:val="a4"/>
      <w:jc w:val="center"/>
    </w:pPr>
    <w:r>
      <w:fldChar w:fldCharType="begin"/>
    </w:r>
    <w:r>
      <w:instrText>PAGE   \* MERGEFORMAT</w:instrText>
    </w:r>
    <w:r>
      <w:fldChar w:fldCharType="separate"/>
    </w:r>
    <w:r w:rsidR="00597299" w:rsidRPr="00597299">
      <w:rPr>
        <w:noProof/>
        <w:lang w:val="zh-CN"/>
      </w:rPr>
      <w:t>20</w:t>
    </w:r>
    <w:r>
      <w:rPr>
        <w:noProof/>
        <w:lang w:val="zh-CN"/>
      </w:rPr>
      <w:fldChar w:fldCharType="end"/>
    </w:r>
  </w:p>
  <w:p w:rsidR="0093445A" w:rsidRDefault="0093445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19EF" w:rsidRDefault="003819EF" w:rsidP="00AB49EB">
      <w:r>
        <w:separator/>
      </w:r>
    </w:p>
  </w:footnote>
  <w:footnote w:type="continuationSeparator" w:id="0">
    <w:p w:rsidR="003819EF" w:rsidRDefault="003819EF" w:rsidP="00AB49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B04B9"/>
    <w:multiLevelType w:val="multilevel"/>
    <w:tmpl w:val="047B04B9"/>
    <w:lvl w:ilvl="0">
      <w:start w:val="1"/>
      <w:numFmt w:val="japaneseCounting"/>
      <w:lvlText w:val="%1、"/>
      <w:lvlJc w:val="left"/>
      <w:pPr>
        <w:tabs>
          <w:tab w:val="left" w:pos="1275"/>
        </w:tabs>
        <w:ind w:left="1275" w:hanging="645"/>
      </w:pPr>
      <w:rPr>
        <w:rFonts w:cs="Times New Roman" w:hint="default"/>
      </w:rPr>
    </w:lvl>
    <w:lvl w:ilvl="1">
      <w:start w:val="1"/>
      <w:numFmt w:val="lowerLetter"/>
      <w:lvlText w:val="%2)"/>
      <w:lvlJc w:val="left"/>
      <w:pPr>
        <w:tabs>
          <w:tab w:val="left" w:pos="1470"/>
        </w:tabs>
        <w:ind w:left="1470" w:hanging="420"/>
      </w:pPr>
      <w:rPr>
        <w:rFonts w:cs="Times New Roman"/>
      </w:rPr>
    </w:lvl>
    <w:lvl w:ilvl="2">
      <w:start w:val="1"/>
      <w:numFmt w:val="lowerRoman"/>
      <w:lvlText w:val="%3."/>
      <w:lvlJc w:val="right"/>
      <w:pPr>
        <w:tabs>
          <w:tab w:val="left" w:pos="1890"/>
        </w:tabs>
        <w:ind w:left="1890" w:hanging="420"/>
      </w:pPr>
      <w:rPr>
        <w:rFonts w:cs="Times New Roman"/>
      </w:rPr>
    </w:lvl>
    <w:lvl w:ilvl="3">
      <w:start w:val="1"/>
      <w:numFmt w:val="decimal"/>
      <w:lvlText w:val="%4."/>
      <w:lvlJc w:val="left"/>
      <w:pPr>
        <w:tabs>
          <w:tab w:val="left" w:pos="2310"/>
        </w:tabs>
        <w:ind w:left="2310" w:hanging="420"/>
      </w:pPr>
      <w:rPr>
        <w:rFonts w:cs="Times New Roman"/>
      </w:rPr>
    </w:lvl>
    <w:lvl w:ilvl="4">
      <w:start w:val="1"/>
      <w:numFmt w:val="lowerLetter"/>
      <w:lvlText w:val="%5)"/>
      <w:lvlJc w:val="left"/>
      <w:pPr>
        <w:tabs>
          <w:tab w:val="left" w:pos="2730"/>
        </w:tabs>
        <w:ind w:left="2730" w:hanging="420"/>
      </w:pPr>
      <w:rPr>
        <w:rFonts w:cs="Times New Roman"/>
      </w:rPr>
    </w:lvl>
    <w:lvl w:ilvl="5">
      <w:start w:val="1"/>
      <w:numFmt w:val="lowerRoman"/>
      <w:lvlText w:val="%6."/>
      <w:lvlJc w:val="right"/>
      <w:pPr>
        <w:tabs>
          <w:tab w:val="left" w:pos="3150"/>
        </w:tabs>
        <w:ind w:left="3150" w:hanging="420"/>
      </w:pPr>
      <w:rPr>
        <w:rFonts w:cs="Times New Roman"/>
      </w:rPr>
    </w:lvl>
    <w:lvl w:ilvl="6">
      <w:start w:val="1"/>
      <w:numFmt w:val="decimal"/>
      <w:lvlText w:val="%7."/>
      <w:lvlJc w:val="left"/>
      <w:pPr>
        <w:tabs>
          <w:tab w:val="left" w:pos="3570"/>
        </w:tabs>
        <w:ind w:left="3570" w:hanging="420"/>
      </w:pPr>
      <w:rPr>
        <w:rFonts w:cs="Times New Roman"/>
      </w:rPr>
    </w:lvl>
    <w:lvl w:ilvl="7">
      <w:start w:val="1"/>
      <w:numFmt w:val="lowerLetter"/>
      <w:lvlText w:val="%8)"/>
      <w:lvlJc w:val="left"/>
      <w:pPr>
        <w:tabs>
          <w:tab w:val="left" w:pos="3990"/>
        </w:tabs>
        <w:ind w:left="3990" w:hanging="420"/>
      </w:pPr>
      <w:rPr>
        <w:rFonts w:cs="Times New Roman"/>
      </w:rPr>
    </w:lvl>
    <w:lvl w:ilvl="8">
      <w:start w:val="1"/>
      <w:numFmt w:val="lowerRoman"/>
      <w:lvlText w:val="%9."/>
      <w:lvlJc w:val="right"/>
      <w:pPr>
        <w:tabs>
          <w:tab w:val="left" w:pos="4410"/>
        </w:tabs>
        <w:ind w:left="441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VerticalSpacing w:val="156"/>
  <w:noPunctuationKerning/>
  <w:characterSpacingControl w:val="compressPunctuation"/>
  <w:noLineBreaksAfter w:lang="zh-CN" w:val="$([{£¥·‘“〈《「『【〔〖〝﹙﹛﹝＄（．［｛￡￥"/>
  <w:noLineBreaksBefore w:lang="zh-CN" w:val="!%),.:;&gt;?]}¢¨°·ˇˉ―‖’”…‰′″›℃∶、。〃〉》」』】〕〗〞︶︺︾﹀﹄﹚﹜﹞！＂％＇），．：；？］｀｜｝～￠"/>
  <w:savePreviewPicture/>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D4972"/>
    <w:rsid w:val="00027E7E"/>
    <w:rsid w:val="00052134"/>
    <w:rsid w:val="00067840"/>
    <w:rsid w:val="00086858"/>
    <w:rsid w:val="000957B7"/>
    <w:rsid w:val="00095C32"/>
    <w:rsid w:val="000B0CE7"/>
    <w:rsid w:val="000D67DF"/>
    <w:rsid w:val="000E7C23"/>
    <w:rsid w:val="000F4CEF"/>
    <w:rsid w:val="000F549E"/>
    <w:rsid w:val="00102DFA"/>
    <w:rsid w:val="00111BC4"/>
    <w:rsid w:val="00112D63"/>
    <w:rsid w:val="0012233D"/>
    <w:rsid w:val="00132C7F"/>
    <w:rsid w:val="00134205"/>
    <w:rsid w:val="00135468"/>
    <w:rsid w:val="00135B01"/>
    <w:rsid w:val="00140899"/>
    <w:rsid w:val="00143E0E"/>
    <w:rsid w:val="00146C20"/>
    <w:rsid w:val="00156355"/>
    <w:rsid w:val="00160EF3"/>
    <w:rsid w:val="0018615E"/>
    <w:rsid w:val="001923EB"/>
    <w:rsid w:val="0019315D"/>
    <w:rsid w:val="00195FF7"/>
    <w:rsid w:val="001969E5"/>
    <w:rsid w:val="001A3B02"/>
    <w:rsid w:val="001B3673"/>
    <w:rsid w:val="001D2137"/>
    <w:rsid w:val="001D7192"/>
    <w:rsid w:val="001E0CBC"/>
    <w:rsid w:val="001E2D1B"/>
    <w:rsid w:val="001E44F7"/>
    <w:rsid w:val="001F4237"/>
    <w:rsid w:val="001F5F76"/>
    <w:rsid w:val="00200974"/>
    <w:rsid w:val="002242FB"/>
    <w:rsid w:val="00226F83"/>
    <w:rsid w:val="00231B13"/>
    <w:rsid w:val="002337F6"/>
    <w:rsid w:val="00235D1F"/>
    <w:rsid w:val="002369D3"/>
    <w:rsid w:val="00263CFA"/>
    <w:rsid w:val="002774E3"/>
    <w:rsid w:val="002A6A60"/>
    <w:rsid w:val="002C4E8F"/>
    <w:rsid w:val="002D0FAB"/>
    <w:rsid w:val="002D3559"/>
    <w:rsid w:val="002D5C90"/>
    <w:rsid w:val="002D7013"/>
    <w:rsid w:val="002E09FD"/>
    <w:rsid w:val="002E3187"/>
    <w:rsid w:val="002E55EF"/>
    <w:rsid w:val="0030184D"/>
    <w:rsid w:val="00304EE9"/>
    <w:rsid w:val="0031734B"/>
    <w:rsid w:val="00330C20"/>
    <w:rsid w:val="00333BC0"/>
    <w:rsid w:val="00337C96"/>
    <w:rsid w:val="0034537F"/>
    <w:rsid w:val="003456CB"/>
    <w:rsid w:val="003552EB"/>
    <w:rsid w:val="00361515"/>
    <w:rsid w:val="00370995"/>
    <w:rsid w:val="0037441B"/>
    <w:rsid w:val="003819EF"/>
    <w:rsid w:val="0039358F"/>
    <w:rsid w:val="00394505"/>
    <w:rsid w:val="003A2EAA"/>
    <w:rsid w:val="003B1040"/>
    <w:rsid w:val="003B3F49"/>
    <w:rsid w:val="003B67B2"/>
    <w:rsid w:val="003C00BA"/>
    <w:rsid w:val="003C2BA9"/>
    <w:rsid w:val="003C72F6"/>
    <w:rsid w:val="003C7BBB"/>
    <w:rsid w:val="003D25B8"/>
    <w:rsid w:val="003D4162"/>
    <w:rsid w:val="003E7DD1"/>
    <w:rsid w:val="003F4573"/>
    <w:rsid w:val="00401321"/>
    <w:rsid w:val="004019E7"/>
    <w:rsid w:val="00403DE0"/>
    <w:rsid w:val="0041167A"/>
    <w:rsid w:val="0041381F"/>
    <w:rsid w:val="00415AFF"/>
    <w:rsid w:val="00415C42"/>
    <w:rsid w:val="0042375E"/>
    <w:rsid w:val="00426747"/>
    <w:rsid w:val="00426AD1"/>
    <w:rsid w:val="0042777F"/>
    <w:rsid w:val="00431290"/>
    <w:rsid w:val="00443835"/>
    <w:rsid w:val="004801C6"/>
    <w:rsid w:val="0048672B"/>
    <w:rsid w:val="00493F68"/>
    <w:rsid w:val="004A3878"/>
    <w:rsid w:val="004B3C65"/>
    <w:rsid w:val="004C2E6D"/>
    <w:rsid w:val="004C45E2"/>
    <w:rsid w:val="004D1BE7"/>
    <w:rsid w:val="004F1B70"/>
    <w:rsid w:val="004F3E9B"/>
    <w:rsid w:val="004F69F4"/>
    <w:rsid w:val="005039BB"/>
    <w:rsid w:val="0051295E"/>
    <w:rsid w:val="00530E84"/>
    <w:rsid w:val="00531C1A"/>
    <w:rsid w:val="00532427"/>
    <w:rsid w:val="00532E4C"/>
    <w:rsid w:val="005402F6"/>
    <w:rsid w:val="00546BA7"/>
    <w:rsid w:val="00551FA1"/>
    <w:rsid w:val="00560947"/>
    <w:rsid w:val="00563EC2"/>
    <w:rsid w:val="00597299"/>
    <w:rsid w:val="005A47BD"/>
    <w:rsid w:val="005C764E"/>
    <w:rsid w:val="005D2357"/>
    <w:rsid w:val="005E3353"/>
    <w:rsid w:val="005E7A57"/>
    <w:rsid w:val="005F2EE3"/>
    <w:rsid w:val="005F692D"/>
    <w:rsid w:val="00602338"/>
    <w:rsid w:val="0060518D"/>
    <w:rsid w:val="00612376"/>
    <w:rsid w:val="00627CF6"/>
    <w:rsid w:val="00633511"/>
    <w:rsid w:val="00634BBC"/>
    <w:rsid w:val="006378EE"/>
    <w:rsid w:val="00641A11"/>
    <w:rsid w:val="006445D1"/>
    <w:rsid w:val="00646226"/>
    <w:rsid w:val="00654FF5"/>
    <w:rsid w:val="00661DF2"/>
    <w:rsid w:val="00662BD2"/>
    <w:rsid w:val="0066402F"/>
    <w:rsid w:val="006661D2"/>
    <w:rsid w:val="00667C29"/>
    <w:rsid w:val="006756DD"/>
    <w:rsid w:val="00690AA7"/>
    <w:rsid w:val="006967AC"/>
    <w:rsid w:val="006972AE"/>
    <w:rsid w:val="006A29FC"/>
    <w:rsid w:val="006A6B19"/>
    <w:rsid w:val="006B16FC"/>
    <w:rsid w:val="006B2DA8"/>
    <w:rsid w:val="006B4D53"/>
    <w:rsid w:val="006D4972"/>
    <w:rsid w:val="006D5AB4"/>
    <w:rsid w:val="006E373E"/>
    <w:rsid w:val="006E5DCF"/>
    <w:rsid w:val="006E6F4B"/>
    <w:rsid w:val="006F6763"/>
    <w:rsid w:val="0070262A"/>
    <w:rsid w:val="00702878"/>
    <w:rsid w:val="0071002C"/>
    <w:rsid w:val="007134FB"/>
    <w:rsid w:val="0071699C"/>
    <w:rsid w:val="00722CBD"/>
    <w:rsid w:val="00733A14"/>
    <w:rsid w:val="007538EA"/>
    <w:rsid w:val="007613B3"/>
    <w:rsid w:val="00773451"/>
    <w:rsid w:val="00773874"/>
    <w:rsid w:val="00790021"/>
    <w:rsid w:val="007A1F89"/>
    <w:rsid w:val="007A2B6D"/>
    <w:rsid w:val="007B6D79"/>
    <w:rsid w:val="007C1D26"/>
    <w:rsid w:val="007E50B6"/>
    <w:rsid w:val="007E7BA0"/>
    <w:rsid w:val="007F12CB"/>
    <w:rsid w:val="007F1D47"/>
    <w:rsid w:val="007F260D"/>
    <w:rsid w:val="007F5C7C"/>
    <w:rsid w:val="00816B00"/>
    <w:rsid w:val="00827E33"/>
    <w:rsid w:val="008655E0"/>
    <w:rsid w:val="00870F80"/>
    <w:rsid w:val="00877668"/>
    <w:rsid w:val="008916C5"/>
    <w:rsid w:val="008A0699"/>
    <w:rsid w:val="008A3F35"/>
    <w:rsid w:val="008B0FCD"/>
    <w:rsid w:val="008B5E67"/>
    <w:rsid w:val="008D7838"/>
    <w:rsid w:val="008E0E85"/>
    <w:rsid w:val="008F6045"/>
    <w:rsid w:val="009068A5"/>
    <w:rsid w:val="00907EB3"/>
    <w:rsid w:val="009140ED"/>
    <w:rsid w:val="009154C3"/>
    <w:rsid w:val="00920479"/>
    <w:rsid w:val="0092425C"/>
    <w:rsid w:val="00932FE5"/>
    <w:rsid w:val="0093445A"/>
    <w:rsid w:val="00944132"/>
    <w:rsid w:val="0095063C"/>
    <w:rsid w:val="0096675D"/>
    <w:rsid w:val="00974B8C"/>
    <w:rsid w:val="0098244A"/>
    <w:rsid w:val="00982AAA"/>
    <w:rsid w:val="00996E7C"/>
    <w:rsid w:val="009B5292"/>
    <w:rsid w:val="009B7D8F"/>
    <w:rsid w:val="009C05E0"/>
    <w:rsid w:val="009C09EA"/>
    <w:rsid w:val="009C6467"/>
    <w:rsid w:val="009C64E9"/>
    <w:rsid w:val="009D6B26"/>
    <w:rsid w:val="009F3BAF"/>
    <w:rsid w:val="009F7C82"/>
    <w:rsid w:val="00A04278"/>
    <w:rsid w:val="00A12757"/>
    <w:rsid w:val="00A16C85"/>
    <w:rsid w:val="00A1782F"/>
    <w:rsid w:val="00A21700"/>
    <w:rsid w:val="00A244F7"/>
    <w:rsid w:val="00A261B8"/>
    <w:rsid w:val="00A276C7"/>
    <w:rsid w:val="00A36A00"/>
    <w:rsid w:val="00A40FDF"/>
    <w:rsid w:val="00A41AE6"/>
    <w:rsid w:val="00A44C99"/>
    <w:rsid w:val="00A52BF0"/>
    <w:rsid w:val="00A6156B"/>
    <w:rsid w:val="00A664DC"/>
    <w:rsid w:val="00A700DB"/>
    <w:rsid w:val="00A73496"/>
    <w:rsid w:val="00A74290"/>
    <w:rsid w:val="00A75FC3"/>
    <w:rsid w:val="00A84433"/>
    <w:rsid w:val="00A95F00"/>
    <w:rsid w:val="00AA1217"/>
    <w:rsid w:val="00AA7857"/>
    <w:rsid w:val="00AA7968"/>
    <w:rsid w:val="00AB49EB"/>
    <w:rsid w:val="00AC7234"/>
    <w:rsid w:val="00AC7F8A"/>
    <w:rsid w:val="00AD5D78"/>
    <w:rsid w:val="00AD6450"/>
    <w:rsid w:val="00AE29AF"/>
    <w:rsid w:val="00B113F9"/>
    <w:rsid w:val="00B26E7D"/>
    <w:rsid w:val="00B27D19"/>
    <w:rsid w:val="00B349BB"/>
    <w:rsid w:val="00B445B4"/>
    <w:rsid w:val="00B45DF9"/>
    <w:rsid w:val="00B46638"/>
    <w:rsid w:val="00B60B4C"/>
    <w:rsid w:val="00B704F8"/>
    <w:rsid w:val="00B70822"/>
    <w:rsid w:val="00B7559A"/>
    <w:rsid w:val="00B92ACB"/>
    <w:rsid w:val="00B95A09"/>
    <w:rsid w:val="00B97224"/>
    <w:rsid w:val="00BA48D3"/>
    <w:rsid w:val="00BA686D"/>
    <w:rsid w:val="00BB0E0D"/>
    <w:rsid w:val="00BC1F73"/>
    <w:rsid w:val="00BC7C4B"/>
    <w:rsid w:val="00BE2ECF"/>
    <w:rsid w:val="00BE7F8F"/>
    <w:rsid w:val="00BF5708"/>
    <w:rsid w:val="00BF7E25"/>
    <w:rsid w:val="00C018CC"/>
    <w:rsid w:val="00C104B9"/>
    <w:rsid w:val="00C11B6D"/>
    <w:rsid w:val="00C134DC"/>
    <w:rsid w:val="00C24DE9"/>
    <w:rsid w:val="00C4052E"/>
    <w:rsid w:val="00C43DBF"/>
    <w:rsid w:val="00C56D7D"/>
    <w:rsid w:val="00C6037B"/>
    <w:rsid w:val="00C652B7"/>
    <w:rsid w:val="00C72030"/>
    <w:rsid w:val="00C7776C"/>
    <w:rsid w:val="00C77DC5"/>
    <w:rsid w:val="00C80459"/>
    <w:rsid w:val="00C93CD0"/>
    <w:rsid w:val="00C965AD"/>
    <w:rsid w:val="00CA021E"/>
    <w:rsid w:val="00CA4CAB"/>
    <w:rsid w:val="00CA5489"/>
    <w:rsid w:val="00CA6D39"/>
    <w:rsid w:val="00CA7D4F"/>
    <w:rsid w:val="00CB204A"/>
    <w:rsid w:val="00CC0FD9"/>
    <w:rsid w:val="00CF6E9F"/>
    <w:rsid w:val="00D101BC"/>
    <w:rsid w:val="00D13922"/>
    <w:rsid w:val="00D237C3"/>
    <w:rsid w:val="00D353DC"/>
    <w:rsid w:val="00D4790F"/>
    <w:rsid w:val="00D60D8A"/>
    <w:rsid w:val="00D64850"/>
    <w:rsid w:val="00D712CC"/>
    <w:rsid w:val="00D72AC1"/>
    <w:rsid w:val="00D816BC"/>
    <w:rsid w:val="00D81A68"/>
    <w:rsid w:val="00D81CFD"/>
    <w:rsid w:val="00D82448"/>
    <w:rsid w:val="00D918A2"/>
    <w:rsid w:val="00DA3325"/>
    <w:rsid w:val="00DB1334"/>
    <w:rsid w:val="00DB4580"/>
    <w:rsid w:val="00DB53D5"/>
    <w:rsid w:val="00DB54A8"/>
    <w:rsid w:val="00DC2602"/>
    <w:rsid w:val="00DD4B8A"/>
    <w:rsid w:val="00DF0026"/>
    <w:rsid w:val="00DF18A5"/>
    <w:rsid w:val="00E054D2"/>
    <w:rsid w:val="00E07B33"/>
    <w:rsid w:val="00E14BE7"/>
    <w:rsid w:val="00E179E3"/>
    <w:rsid w:val="00E205BF"/>
    <w:rsid w:val="00E24754"/>
    <w:rsid w:val="00E26FF5"/>
    <w:rsid w:val="00E27BF9"/>
    <w:rsid w:val="00E308F5"/>
    <w:rsid w:val="00E35D81"/>
    <w:rsid w:val="00E51E9F"/>
    <w:rsid w:val="00E62A12"/>
    <w:rsid w:val="00E645F1"/>
    <w:rsid w:val="00E73E03"/>
    <w:rsid w:val="00E7536F"/>
    <w:rsid w:val="00E77C9E"/>
    <w:rsid w:val="00E92A5C"/>
    <w:rsid w:val="00E9432F"/>
    <w:rsid w:val="00EA2A9B"/>
    <w:rsid w:val="00EB10C7"/>
    <w:rsid w:val="00EB5CF7"/>
    <w:rsid w:val="00EB7AAA"/>
    <w:rsid w:val="00ED1283"/>
    <w:rsid w:val="00ED42D2"/>
    <w:rsid w:val="00EE5AFB"/>
    <w:rsid w:val="00EF215D"/>
    <w:rsid w:val="00EF3128"/>
    <w:rsid w:val="00F054DC"/>
    <w:rsid w:val="00F05EAE"/>
    <w:rsid w:val="00F20781"/>
    <w:rsid w:val="00F33591"/>
    <w:rsid w:val="00F358C4"/>
    <w:rsid w:val="00F52CB4"/>
    <w:rsid w:val="00F803E5"/>
    <w:rsid w:val="00F91CE3"/>
    <w:rsid w:val="00FA3149"/>
    <w:rsid w:val="00FA77F6"/>
    <w:rsid w:val="00FD27A5"/>
    <w:rsid w:val="07C64649"/>
    <w:rsid w:val="0F8E4936"/>
    <w:rsid w:val="168C3C10"/>
    <w:rsid w:val="2C8C7F23"/>
    <w:rsid w:val="2D2B08C2"/>
    <w:rsid w:val="37C352D3"/>
    <w:rsid w:val="3BDC04C0"/>
    <w:rsid w:val="418B4ECF"/>
    <w:rsid w:val="422835F5"/>
    <w:rsid w:val="43F67086"/>
    <w:rsid w:val="44AF5297"/>
    <w:rsid w:val="46257F6B"/>
    <w:rsid w:val="4BEC6133"/>
    <w:rsid w:val="53217EEF"/>
    <w:rsid w:val="54EC49A7"/>
    <w:rsid w:val="59075678"/>
    <w:rsid w:val="5AA2118B"/>
    <w:rsid w:val="61DE1296"/>
    <w:rsid w:val="6F6023BC"/>
    <w:rsid w:val="729D180F"/>
    <w:rsid w:val="73636A5B"/>
    <w:rsid w:val="739C1782"/>
    <w:rsid w:val="74225E6F"/>
    <w:rsid w:val="7B027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locked="0" w:semiHidden="0" w:uiPriority="0" w:unhideWhenUsed="0"/>
    <w:lsdException w:name="HTML Bottom of Form" w:locked="0" w:semiHidden="0" w:uiPriority="0" w:unhideWhenUsed="0"/>
    <w:lsdException w:name="Normal Table" w:locked="0" w:semiHidden="0" w:uiPriority="0" w:unhideWhenUsed="0"/>
    <w:lsdException w:name="No List" w:locked="0" w:semiHidden="0" w:uiPriority="0" w:unhideWhenUsed="0"/>
    <w:lsdException w:name="Outline List 1" w:locked="0" w:semiHidden="0" w:uiPriority="0" w:unhideWhenUsed="0"/>
    <w:lsdException w:name="Outline List 2" w:locked="0" w:semiHidden="0" w:uiPriority="0" w:unhideWhenUsed="0"/>
    <w:lsdException w:name="Outline List 3" w:locked="0" w:semiHidden="0" w:uiPriority="0" w:unhideWhenUsed="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AB49EB"/>
    <w:pPr>
      <w:widowControl w:val="0"/>
      <w:jc w:val="both"/>
    </w:pPr>
    <w:rPr>
      <w:rFonts w:ascii="等线" w:eastAsia="等线" w:hAnsi="等线"/>
      <w:kern w:val="2"/>
      <w:sz w:val="21"/>
      <w:szCs w:val="22"/>
    </w:rPr>
  </w:style>
  <w:style w:type="paragraph" w:styleId="1">
    <w:name w:val="heading 1"/>
    <w:basedOn w:val="a"/>
    <w:next w:val="a"/>
    <w:link w:val="1Char"/>
    <w:uiPriority w:val="99"/>
    <w:qFormat/>
    <w:rsid w:val="00AB49EB"/>
    <w:pPr>
      <w:keepNext/>
      <w:keepLines/>
      <w:spacing w:before="340" w:after="330" w:line="578" w:lineRule="auto"/>
      <w:outlineLvl w:val="0"/>
    </w:pPr>
    <w:rPr>
      <w:rFonts w:ascii="等线 Light" w:eastAsia="宋体" w:hAnsi="等线 Light"/>
      <w:b/>
      <w:bCs/>
      <w:kern w:val="44"/>
      <w:sz w:val="32"/>
      <w:szCs w:val="32"/>
      <w:shd w:val="clear" w:color="auto" w:fill="FFFFFF"/>
    </w:rPr>
  </w:style>
  <w:style w:type="paragraph" w:styleId="2">
    <w:name w:val="heading 2"/>
    <w:basedOn w:val="a"/>
    <w:next w:val="a"/>
    <w:link w:val="2Char"/>
    <w:uiPriority w:val="99"/>
    <w:qFormat/>
    <w:rsid w:val="00AB49EB"/>
    <w:pPr>
      <w:keepNext/>
      <w:keepLines/>
      <w:spacing w:before="260" w:after="260" w:line="416" w:lineRule="auto"/>
      <w:outlineLvl w:val="1"/>
    </w:pPr>
    <w:rPr>
      <w:rFonts w:ascii="等线 Light" w:eastAsia="宋体" w:hAnsi="等线 Light"/>
      <w:b/>
      <w:bCs/>
      <w:kern w:val="0"/>
      <w:sz w:val="32"/>
      <w:szCs w:val="32"/>
      <w:shd w:val="clear" w:color="auto" w:fill="FFFFFF"/>
    </w:rPr>
  </w:style>
  <w:style w:type="paragraph" w:styleId="3">
    <w:name w:val="heading 3"/>
    <w:basedOn w:val="a"/>
    <w:next w:val="a"/>
    <w:link w:val="3Char"/>
    <w:uiPriority w:val="99"/>
    <w:qFormat/>
    <w:rsid w:val="00AB49EB"/>
    <w:pPr>
      <w:keepNext/>
      <w:keepLines/>
      <w:spacing w:before="260" w:after="260" w:line="416" w:lineRule="auto"/>
      <w:outlineLvl w:val="2"/>
    </w:pPr>
    <w:rPr>
      <w:rFonts w:ascii="Times New Roman" w:eastAsia="宋体" w:hAnsi="Times New Roman"/>
      <w:b/>
      <w:bCs/>
      <w:kern w:val="0"/>
      <w:sz w:val="32"/>
      <w:szCs w:val="32"/>
    </w:rPr>
  </w:style>
  <w:style w:type="paragraph" w:styleId="4">
    <w:name w:val="heading 4"/>
    <w:basedOn w:val="a"/>
    <w:next w:val="a"/>
    <w:link w:val="4Char"/>
    <w:uiPriority w:val="99"/>
    <w:qFormat/>
    <w:locked/>
    <w:rsid w:val="00AB49EB"/>
    <w:pPr>
      <w:keepNext/>
      <w:keepLines/>
      <w:spacing w:before="280" w:after="290" w:line="376" w:lineRule="auto"/>
      <w:outlineLvl w:val="3"/>
    </w:pPr>
    <w:rPr>
      <w:rFonts w:ascii="Cambria" w:eastAsia="宋体" w:hAnsi="Cambria"/>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AB49EB"/>
    <w:rPr>
      <w:rFonts w:ascii="等线 Light" w:eastAsia="宋体" w:hAnsi="等线 Light" w:cs="Times New Roman"/>
      <w:b/>
      <w:kern w:val="44"/>
      <w:sz w:val="32"/>
    </w:rPr>
  </w:style>
  <w:style w:type="character" w:customStyle="1" w:styleId="2Char">
    <w:name w:val="标题 2 Char"/>
    <w:link w:val="2"/>
    <w:uiPriority w:val="99"/>
    <w:locked/>
    <w:rsid w:val="00AB49EB"/>
    <w:rPr>
      <w:rFonts w:ascii="等线 Light" w:eastAsia="宋体" w:hAnsi="等线 Light" w:cs="Times New Roman"/>
      <w:b/>
      <w:sz w:val="32"/>
    </w:rPr>
  </w:style>
  <w:style w:type="character" w:customStyle="1" w:styleId="3Char">
    <w:name w:val="标题 3 Char"/>
    <w:link w:val="3"/>
    <w:uiPriority w:val="99"/>
    <w:locked/>
    <w:rsid w:val="00AB49EB"/>
    <w:rPr>
      <w:rFonts w:eastAsia="宋体" w:cs="Times New Roman"/>
      <w:b/>
      <w:sz w:val="32"/>
    </w:rPr>
  </w:style>
  <w:style w:type="character" w:customStyle="1" w:styleId="Heading4Char">
    <w:name w:val="Heading 4 Char"/>
    <w:uiPriority w:val="99"/>
    <w:semiHidden/>
    <w:locked/>
    <w:rsid w:val="00AB49EB"/>
    <w:rPr>
      <w:rFonts w:ascii="Cambria" w:eastAsia="宋体" w:hAnsi="Cambria" w:cs="Times New Roman"/>
      <w:b/>
      <w:bCs/>
      <w:sz w:val="28"/>
      <w:szCs w:val="28"/>
    </w:rPr>
  </w:style>
  <w:style w:type="paragraph" w:styleId="a3">
    <w:name w:val="Balloon Text"/>
    <w:basedOn w:val="a"/>
    <w:link w:val="Char"/>
    <w:uiPriority w:val="99"/>
    <w:locked/>
    <w:rsid w:val="00AB49EB"/>
    <w:rPr>
      <w:sz w:val="18"/>
      <w:szCs w:val="18"/>
    </w:rPr>
  </w:style>
  <w:style w:type="character" w:customStyle="1" w:styleId="Char">
    <w:name w:val="批注框文本 Char"/>
    <w:link w:val="a3"/>
    <w:uiPriority w:val="99"/>
    <w:semiHidden/>
    <w:locked/>
    <w:rsid w:val="00AB49EB"/>
    <w:rPr>
      <w:rFonts w:ascii="等线" w:eastAsia="等线" w:hAnsi="等线" w:cs="Times New Roman"/>
      <w:kern w:val="2"/>
      <w:sz w:val="18"/>
      <w:szCs w:val="18"/>
    </w:rPr>
  </w:style>
  <w:style w:type="paragraph" w:styleId="a4">
    <w:name w:val="footer"/>
    <w:basedOn w:val="a"/>
    <w:link w:val="Char0"/>
    <w:uiPriority w:val="99"/>
    <w:qFormat/>
    <w:rsid w:val="00AB49EB"/>
    <w:pPr>
      <w:tabs>
        <w:tab w:val="center" w:pos="4153"/>
        <w:tab w:val="right" w:pos="8306"/>
      </w:tabs>
      <w:snapToGrid w:val="0"/>
      <w:jc w:val="left"/>
    </w:pPr>
    <w:rPr>
      <w:rFonts w:ascii="Calibri" w:eastAsia="宋体" w:hAnsi="Calibri"/>
      <w:kern w:val="0"/>
      <w:sz w:val="18"/>
      <w:szCs w:val="18"/>
    </w:rPr>
  </w:style>
  <w:style w:type="character" w:customStyle="1" w:styleId="Char0">
    <w:name w:val="页脚 Char"/>
    <w:link w:val="a4"/>
    <w:uiPriority w:val="99"/>
    <w:qFormat/>
    <w:locked/>
    <w:rsid w:val="00AB49EB"/>
    <w:rPr>
      <w:rFonts w:ascii="Calibri" w:eastAsia="宋体" w:hAnsi="Calibri" w:cs="Times New Roman"/>
      <w:sz w:val="18"/>
    </w:rPr>
  </w:style>
  <w:style w:type="paragraph" w:styleId="a5">
    <w:name w:val="header"/>
    <w:basedOn w:val="a"/>
    <w:link w:val="Char1"/>
    <w:uiPriority w:val="99"/>
    <w:rsid w:val="00AB49EB"/>
    <w:pPr>
      <w:pBdr>
        <w:bottom w:val="single" w:sz="6" w:space="1" w:color="auto"/>
      </w:pBdr>
      <w:tabs>
        <w:tab w:val="center" w:pos="4153"/>
        <w:tab w:val="right" w:pos="8306"/>
      </w:tabs>
      <w:snapToGrid w:val="0"/>
      <w:jc w:val="center"/>
    </w:pPr>
    <w:rPr>
      <w:rFonts w:ascii="Calibri" w:eastAsia="宋体" w:hAnsi="Calibri"/>
      <w:kern w:val="0"/>
      <w:sz w:val="18"/>
      <w:szCs w:val="18"/>
    </w:rPr>
  </w:style>
  <w:style w:type="character" w:customStyle="1" w:styleId="Char1">
    <w:name w:val="页眉 Char"/>
    <w:link w:val="a5"/>
    <w:uiPriority w:val="99"/>
    <w:locked/>
    <w:rsid w:val="00AB49EB"/>
    <w:rPr>
      <w:rFonts w:ascii="Calibri" w:eastAsia="宋体" w:hAnsi="Calibri" w:cs="Times New Roman"/>
      <w:sz w:val="18"/>
    </w:rPr>
  </w:style>
  <w:style w:type="paragraph" w:styleId="10">
    <w:name w:val="toc 1"/>
    <w:basedOn w:val="a"/>
    <w:next w:val="a"/>
    <w:uiPriority w:val="99"/>
    <w:rsid w:val="00AB49EB"/>
  </w:style>
  <w:style w:type="paragraph" w:styleId="a6">
    <w:name w:val="Normal (Web)"/>
    <w:basedOn w:val="a"/>
    <w:uiPriority w:val="99"/>
    <w:rsid w:val="00AB49EB"/>
    <w:pPr>
      <w:spacing w:before="100" w:beforeAutospacing="1" w:after="100" w:afterAutospacing="1"/>
      <w:jc w:val="left"/>
    </w:pPr>
    <w:rPr>
      <w:rFonts w:ascii="Times New Roman" w:eastAsia="宋体" w:hAnsi="Times New Roman"/>
      <w:kern w:val="0"/>
      <w:sz w:val="24"/>
      <w:szCs w:val="20"/>
    </w:rPr>
  </w:style>
  <w:style w:type="character" w:styleId="a7">
    <w:name w:val="page number"/>
    <w:uiPriority w:val="99"/>
    <w:rsid w:val="00AB49EB"/>
    <w:rPr>
      <w:rFonts w:cs="Times New Roman"/>
    </w:rPr>
  </w:style>
  <w:style w:type="character" w:styleId="a8">
    <w:name w:val="Hyperlink"/>
    <w:uiPriority w:val="99"/>
    <w:locked/>
    <w:rsid w:val="00AB49EB"/>
    <w:rPr>
      <w:rFonts w:cs="Times New Roman"/>
      <w:color w:val="0000FF"/>
      <w:u w:val="single"/>
    </w:rPr>
  </w:style>
  <w:style w:type="paragraph" w:customStyle="1" w:styleId="11">
    <w:name w:val="列出段落1"/>
    <w:basedOn w:val="a"/>
    <w:uiPriority w:val="99"/>
    <w:rsid w:val="00AB49EB"/>
    <w:pPr>
      <w:ind w:firstLineChars="200" w:firstLine="420"/>
    </w:pPr>
  </w:style>
  <w:style w:type="paragraph" w:customStyle="1" w:styleId="CharCharCharCharCharCharCharCharCharChar">
    <w:name w:val="Char Char Char Char Char Char Char Char Char Char"/>
    <w:basedOn w:val="a"/>
    <w:uiPriority w:val="99"/>
    <w:rsid w:val="00AB49EB"/>
    <w:rPr>
      <w:rFonts w:ascii="Times New Roman" w:eastAsia="宋体" w:hAnsi="Times New Roman"/>
      <w:szCs w:val="20"/>
    </w:rPr>
  </w:style>
  <w:style w:type="character" w:customStyle="1" w:styleId="4Char">
    <w:name w:val="标题 4 Char"/>
    <w:link w:val="4"/>
    <w:uiPriority w:val="99"/>
    <w:locked/>
    <w:rsid w:val="00AB49EB"/>
    <w:rPr>
      <w:rFonts w:ascii="Cambria" w:eastAsia="宋体" w:hAnsi="Cambria"/>
      <w:b/>
      <w:kern w:val="2"/>
      <w:sz w:val="28"/>
      <w:lang w:val="en-US" w:eastAsia="zh-CN"/>
    </w:rPr>
  </w:style>
  <w:style w:type="paragraph" w:customStyle="1" w:styleId="TOCHeading1">
    <w:name w:val="TOC Heading1"/>
    <w:basedOn w:val="1"/>
    <w:next w:val="a"/>
    <w:uiPriority w:val="99"/>
    <w:rsid w:val="00AB49EB"/>
    <w:pPr>
      <w:widowControl/>
      <w:spacing w:before="480" w:after="0" w:line="276" w:lineRule="auto"/>
      <w:jc w:val="left"/>
      <w:outlineLvl w:val="9"/>
    </w:pPr>
    <w:rPr>
      <w:rFonts w:ascii="Cambria" w:hAnsi="Cambria"/>
      <w:color w:val="365F91"/>
      <w:kern w:val="0"/>
      <w:sz w:val="28"/>
      <w:szCs w:val="28"/>
      <w:shd w:val="clear" w:color="auto" w:fil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20</Pages>
  <Words>1514</Words>
  <Characters>8632</Characters>
  <Application>Microsoft Office Word</Application>
  <DocSecurity>0</DocSecurity>
  <Lines>71</Lines>
  <Paragraphs>20</Paragraphs>
  <ScaleCrop>false</ScaleCrop>
  <Company/>
  <LinksUpToDate>false</LinksUpToDate>
  <CharactersWithSpaces>10126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枣庄建材工业转型升级行动计划方案</dc:title>
  <dc:subject/>
  <dc:creator>yinfen zhou</dc:creator>
  <cp:keywords/>
  <dc:description/>
  <cp:lastModifiedBy>zzjx</cp:lastModifiedBy>
  <cp:revision>37</cp:revision>
  <dcterms:created xsi:type="dcterms:W3CDTF">2016-11-10T08:42:00Z</dcterms:created>
  <dcterms:modified xsi:type="dcterms:W3CDTF">2017-03-31T01:49:00Z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