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OLE_LINK19"/>
      <w:bookmarkStart w:id="1" w:name="OLE_LINK2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bookmarkStart w:id="2" w:name="_GoBack"/>
      <w:bookmarkEnd w:id="2"/>
    </w:p>
    <w:p>
      <w:pPr>
        <w:adjustRightInd w:val="0"/>
        <w:snapToGrid w:val="0"/>
        <w:spacing w:line="590" w:lineRule="exact"/>
        <w:ind w:firstLine="640"/>
        <w:jc w:val="center"/>
        <w:rPr>
          <w:rFonts w:hint="eastAsia" w:ascii="方正小标宋简体" w:hAnsi="方正仿宋_GBK" w:eastAsia="方正小标宋简体" w:cs="方正仿宋_GBK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基础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级（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市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级）智能工厂推荐汇总表</w:t>
      </w:r>
    </w:p>
    <w:bookmarkEnd w:id="0"/>
    <w:p>
      <w:pPr>
        <w:spacing w:after="217" w:afterLines="50" w:line="520" w:lineRule="exact"/>
        <w:ind w:firstLine="64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>
      <w:pPr>
        <w:spacing w:after="217" w:afterLines="50" w:line="520" w:lineRule="exact"/>
        <w:ind w:firstLine="640"/>
        <w:jc w:val="left"/>
        <w:rPr>
          <w:rFonts w:ascii="仿宋_GB2312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推荐单位：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（加盖单位公章）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         联系人及电话：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 xml:space="preserve"> </w:t>
      </w:r>
    </w:p>
    <w:tbl>
      <w:tblPr>
        <w:tblStyle w:val="1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447"/>
        <w:gridCol w:w="2306"/>
        <w:gridCol w:w="1722"/>
        <w:gridCol w:w="2594"/>
        <w:gridCol w:w="1039"/>
        <w:gridCol w:w="1688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86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17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工厂名称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所属行业大类</w:t>
            </w:r>
          </w:p>
        </w:tc>
        <w:tc>
          <w:tcPr>
            <w:tcW w:w="919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涉及场景名称</w:t>
            </w:r>
          </w:p>
        </w:tc>
        <w:tc>
          <w:tcPr>
            <w:tcW w:w="368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598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66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jc w:val="center"/>
        </w:trPr>
        <w:tc>
          <w:tcPr>
            <w:tcW w:w="35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67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817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36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Times New Roman"/>
                <w:kern w:val="0"/>
                <w:sz w:val="18"/>
                <w:szCs w:val="18"/>
              </w:rPr>
            </w:pPr>
          </w:p>
        </w:tc>
      </w:tr>
      <w:bookmarkEnd w:id="1"/>
    </w:tbl>
    <w:p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注：推荐企业如为原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级智能工厂须在备注中写明入选年度。</w:t>
      </w:r>
    </w:p>
    <w:p>
      <w:pPr>
        <w:widowControl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B5"/>
    <w:rsid w:val="000072B5"/>
    <w:rsid w:val="001C6CB3"/>
    <w:rsid w:val="002C3FB2"/>
    <w:rsid w:val="00307D98"/>
    <w:rsid w:val="003C6904"/>
    <w:rsid w:val="00424CA5"/>
    <w:rsid w:val="00546DFA"/>
    <w:rsid w:val="009D22DF"/>
    <w:rsid w:val="00AD31BC"/>
    <w:rsid w:val="00C80C7A"/>
    <w:rsid w:val="00C9717A"/>
    <w:rsid w:val="00DE391B"/>
    <w:rsid w:val="00E31D33"/>
    <w:rsid w:val="00EE5199"/>
    <w:rsid w:val="5FBF1250"/>
    <w:rsid w:val="66FF8933"/>
    <w:rsid w:val="7BFF96B5"/>
    <w:rsid w:val="7DEB3FC5"/>
    <w:rsid w:val="CBBDD92D"/>
    <w:rsid w:val="D7E967E5"/>
    <w:rsid w:val="FBAFE767"/>
    <w:rsid w:val="FBB3A76D"/>
    <w:rsid w:val="FBBE75B0"/>
    <w:rsid w:val="FEFE1253"/>
    <w:rsid w:val="FFEF33BB"/>
    <w:rsid w:val="FFFE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600" w:lineRule="exact"/>
      <w:ind w:firstLine="200" w:firstLineChars="200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600" w:lineRule="exact"/>
      <w:ind w:firstLine="200" w:firstLineChars="20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600" w:lineRule="exact"/>
      <w:ind w:firstLine="200" w:firstLineChars="20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600" w:lineRule="exact"/>
      <w:ind w:firstLine="200" w:firstLineChars="20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600" w:lineRule="exact"/>
      <w:ind w:firstLine="200" w:firstLineChars="200"/>
      <w:outlineLvl w:val="5"/>
    </w:pPr>
    <w:rPr>
      <w:rFonts w:cstheme="majorBidi"/>
      <w:b/>
      <w:bCs/>
      <w:color w:val="104862" w:themeColor="accent1" w:themeShade="BF"/>
      <w:sz w:val="3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600" w:lineRule="exact"/>
      <w:ind w:firstLine="200" w:firstLineChars="200"/>
      <w:outlineLvl w:val="6"/>
    </w:pPr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600" w:lineRule="exact"/>
      <w:ind w:firstLine="200" w:firstLineChars="200"/>
      <w:outlineLvl w:val="7"/>
    </w:pPr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600" w:lineRule="exact"/>
      <w:ind w:firstLine="200" w:firstLineChars="200"/>
      <w:outlineLvl w:val="8"/>
    </w:pPr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600" w:lineRule="exact"/>
      <w:ind w:firstLine="200" w:firstLineChars="20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ind w:firstLine="200" w:firstLineChars="20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  <w:sz w:val="32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600" w:lineRule="exact"/>
      <w:ind w:firstLine="200" w:firstLineChars="200"/>
      <w:jc w:val="center"/>
    </w:pPr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rFonts w:ascii="Times New Roman" w:hAnsi="Times New Roman" w:eastAsia="仿宋_GB2312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line="600" w:lineRule="exact"/>
      <w:ind w:left="720" w:firstLine="200" w:firstLineChars="200"/>
      <w:contextualSpacing/>
    </w:pPr>
    <w:rPr>
      <w:rFonts w:ascii="Times New Roman" w:hAnsi="Times New Roman" w:eastAsia="仿宋_GB2312"/>
      <w:sz w:val="3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600" w:lineRule="exact"/>
      <w:ind w:left="864" w:right="864" w:firstLine="200" w:firstLineChars="200"/>
      <w:jc w:val="center"/>
    </w:pPr>
    <w:rPr>
      <w:rFonts w:ascii="Times New Roman" w:hAnsi="Times New Roman" w:eastAsia="仿宋_GB2312"/>
      <w:i/>
      <w:iCs/>
      <w:color w:val="104862" w:themeColor="accent1" w:themeShade="BF"/>
      <w:sz w:val="32"/>
    </w:rPr>
  </w:style>
  <w:style w:type="character" w:customStyle="1" w:styleId="33">
    <w:name w:val="明显引用 字符"/>
    <w:basedOn w:val="16"/>
    <w:link w:val="32"/>
    <w:qFormat/>
    <w:uiPriority w:val="30"/>
    <w:rPr>
      <w:rFonts w:ascii="Times New Roman" w:hAnsi="Times New Roman" w:eastAsia="仿宋_GB2312"/>
      <w:i/>
      <w:iCs/>
      <w:color w:val="104862" w:themeColor="accent1" w:themeShade="BF"/>
      <w:sz w:val="32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191</Words>
  <Characters>196</Characters>
  <Lines>39</Lines>
  <Paragraphs>32</Paragraphs>
  <TotalTime>18</TotalTime>
  <ScaleCrop>false</ScaleCrop>
  <LinksUpToDate>false</LinksUpToDate>
  <CharactersWithSpaces>355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2025-03-21T15:09:00Z</dcterms:created>
  <dc:creator>秉帅 王</dc:creator>
  <cp:lastModifiedBy>user</cp:lastModifiedBy>
  <dcterms:modified xsi:type="dcterms:W3CDTF">2025-04-05T15:30:59Z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