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山东省工业和信息化厅关于推荐山东省第十一批“专精特新”中小企业的通知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各市工业和信息化局，济南、青岛市民营经济发展局: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为贯彻国家和省部署要求，支持中小企业转型升级，走“专精特新”发展道路，根据年度工作安排，现就组织推荐山东省第十一批“专精特新”中小企业有关事项通知如下：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申报省级“专精特新”中小企业应符合以下基本条件和任意一项专项条件：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(一)基本条件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1、在我省登记注册两年以上，具有独立法人资格，符合《中小企业划型标准规定》(工信部联企业〔2011〕300号)界定，具有良好发展前景和较好的经济、社会效益，信用良好的中小企业。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2、已公布为市级“专精特新”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中小企业。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3、企业上年度营业收入1000万元以上，近两年平均营业收入增速不低于10%。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4、通过质量管理体系认证，产品质量稳定可靠。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5、节能、环保和安全生产等符合国家和省里相关规定，银行信用、纳税信用和社会信用良好。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(二)专项条件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1、专业化。企业专注核心业务，具有较高专业化生产、服务和协作配套能力，能为大企业、大项目和龙头企业提供关键零部件、关键元器件、配套产品和配套服务。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精细化。企业建立精细高效的管理制度和流程，取得质量管理体系认证，开展精细化生产、精细化管理、精细化服务，企业管理效益突出、降本增效显著。企业产品品牌和服务美誉度高、性价比好、品质精良，在细分市场具有一定的比较优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3、特色化。企业利用特色资源，弘扬传统技艺和地域文化，采用独特工艺、技术、配方或原料，研制生产具有地方或企业特色的产品。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、创新化。开展技术创新、管理创新和商业模式创新，适应或创造消费新需求，拥有符合“新技术、新产业、新业态、新模式”等四新经济发展特征的产品或服务，形成新的经济增长点，具有新的竞争优势。具有较高的信息化、智能化应用水平，通过行业的交叉融合提供新的产品或服务，拥有近2年内新授权的发明专利或独特、独有的工艺、配方等专有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二、申报要求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、请各市按照要求做好企业申报及初审推荐工作,认真组织申报企业填写《山东省中小企业“专精特新”申报书》(包括“专精特新”中小企业基本情况表、“专精特新”中小企业申报表和承诺书)，各市汇总审核后，填写《2019年度山东省“专精特新”推荐企业汇总表》,正式行文连同纸质材料一式两份报送省工业和信息化厅(汇总表同时报送电子版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2、申报截止日期为2019年10月20日，过期不予受理。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52E"/>
    <w:rsid w:val="00B3752E"/>
    <w:rsid w:val="00EE37B0"/>
    <w:rsid w:val="4DBB56E2"/>
    <w:rsid w:val="5EC5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277</Words>
  <Characters>1584</Characters>
  <Lines>13</Lines>
  <Paragraphs>3</Paragraphs>
  <TotalTime>0</TotalTime>
  <ScaleCrop>false</ScaleCrop>
  <LinksUpToDate>false</LinksUpToDate>
  <CharactersWithSpaces>1858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2019-09-17T07:58:00Z</dcterms:created>
  <dc:creator>User</dc:creator>
  <cp:lastModifiedBy>金迷糊</cp:lastModifiedBy>
  <dcterms:modified xsi:type="dcterms:W3CDTF">2020-04-24T03:35:29Z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