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46FD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D84E416"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产业政策要求</w:t>
      </w:r>
    </w:p>
    <w:p w14:paraId="5DD4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06933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（一）整体要求</w:t>
      </w:r>
    </w:p>
    <w:p w14:paraId="0ECA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1.项目应采用先进工艺、技术和装备，有利于推进先进产能比重持续提升，符合产业政策导向。</w:t>
      </w:r>
    </w:p>
    <w:p w14:paraId="6006C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2.项目实施后不属于《产业结构调整指导目录（2024年本）》中限制类、淘汰类项目，避免低水平重复建设。</w:t>
      </w:r>
    </w:p>
    <w:p w14:paraId="55C9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3.鼓励企业在项目实施中开展工业控制系统、工业软件等更新升级，购买人工智能设备和软件服务，促进“人工智能+制造业”发展。</w:t>
      </w:r>
    </w:p>
    <w:p w14:paraId="2702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（二）重点行业要求</w:t>
      </w:r>
    </w:p>
    <w:p w14:paraId="5368A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1.炼油、乙烯、对二甲苯（PX）、异氰酸酯（MDI）、煤制甲醇、氧化铝、铜冶炼等资源加工类项目须列入国家规划和通过省级核准，并提供核准批复文件。</w:t>
      </w:r>
    </w:p>
    <w:p w14:paraId="6A7F6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2.新能源汽车、光伏行业新增产能项目须通过窗口指导，并提供合规备案材料。</w:t>
      </w:r>
    </w:p>
    <w:p w14:paraId="36520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3.钢铁、电解铝、水泥、平板玻璃、船舶等新增产能项目须完成产能置换，并提供省级工业和信息化等部门产能置换公告方案等文件。</w:t>
      </w:r>
    </w:p>
    <w:p w14:paraId="60213F15">
      <w:pPr>
        <w:rPr>
          <w:rFonts w:hint="default"/>
          <w:lang w:val="en-US" w:eastAsia="zh-CN"/>
        </w:rPr>
      </w:pPr>
    </w:p>
    <w:p w14:paraId="3F8E8CCE"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EA49AA-7112-4169-B50F-B1B7C274B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5BC933-5021-47E9-8AB6-961AA65849D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BC7B59-EDB0-41FC-9EB7-944868960B9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5E04906-DD0B-4789-963E-D4AFAB6EEA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3936F">
    <w:pPr>
      <w:pStyle w:val="5"/>
      <w:tabs>
        <w:tab w:val="clear" w:pos="8306"/>
      </w:tabs>
      <w:rPr>
        <w:rFonts w:hint="default" w:ascii="Times New Roman" w:hAnsi="Times New Roman" w:cs="Times New Roman"/>
        <w:sz w:val="32"/>
        <w:szCs w:val="4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2A8B3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2A8B3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32"/>
        <w:szCs w:val="48"/>
        <w:lang w:eastAsia="zh-CN"/>
      </w:rPr>
      <w:tab/>
    </w:r>
    <w:r>
      <w:rPr>
        <w:rFonts w:hint="default" w:ascii="Times New Roman" w:hAnsi="Times New Roman" w:cs="Times New Roman"/>
        <w:sz w:val="32"/>
        <w:szCs w:val="4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50EE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47EF7"/>
    <w:rsid w:val="12D76A3D"/>
    <w:rsid w:val="245B5458"/>
    <w:rsid w:val="2BFF2A71"/>
    <w:rsid w:val="2CC56369"/>
    <w:rsid w:val="45E907D8"/>
    <w:rsid w:val="49947EF7"/>
    <w:rsid w:val="4DCA01A9"/>
    <w:rsid w:val="686B40BA"/>
    <w:rsid w:val="71B9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723" w:firstLineChars="200"/>
    </w:pPr>
    <w:rPr>
      <w:rFonts w:ascii="仿宋_GB2312" w:hAnsi="仿宋_GB2312"/>
    </w:rPr>
  </w:style>
  <w:style w:type="paragraph" w:styleId="3">
    <w:name w:val="Body Text First Indent 2"/>
    <w:basedOn w:val="4"/>
    <w:next w:val="1"/>
    <w:qFormat/>
    <w:uiPriority w:val="99"/>
    <w:pPr>
      <w:ind w:firstLine="420"/>
    </w:pPr>
    <w:rPr>
      <w:rFonts w:ascii="Times New Roman"/>
    </w:rPr>
  </w:style>
  <w:style w:type="paragraph" w:styleId="4">
    <w:name w:val="Body Text Indent"/>
    <w:basedOn w:val="1"/>
    <w:next w:val="1"/>
    <w:qFormat/>
    <w:uiPriority w:val="0"/>
    <w:pPr>
      <w:spacing w:line="600" w:lineRule="exact"/>
      <w:ind w:left="0" w:leftChar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1778</Words>
  <Characters>1837</Characters>
  <Lines>0</Lines>
  <Paragraphs>0</Paragraphs>
  <TotalTime>14</TotalTime>
  <ScaleCrop>false</ScaleCrop>
  <LinksUpToDate>false</LinksUpToDate>
  <CharactersWithSpaces>1837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2025-12-11T07:10:00Z</dcterms:created>
  <dc:creator>李</dc:creator>
  <cp:lastModifiedBy>孙浩源</cp:lastModifiedBy>
  <dcterms:modified xsi:type="dcterms:W3CDTF">2025-12-11T09:24:46Z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eyJoZGlkIjoiNGYyYzFjMjcxZGFlZTFkOTg5MTEzNWE3NjBmMWE1OGQiLCJ1c2VySWQiOiIxNzMyMzE2NzE0In0=</vt:lpwstr>
  </property>
  <property fmtid="{D5CDD505-2E9C-101B-9397-08002B2CF9AE}" pid="4" name="ICV">
    <vt:lpwstr>DD78C9328150449CAC97A6AA6709BA02_13</vt:lpwstr>
  </property>
</Properties>
</file>